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rPr/>
      </w:pPr>
      <w:r>
        <w:rPr>
          <w:rFonts w:cs="Times New Roman" w:ascii="Times New Roman" w:hAnsi="Times New Roman"/>
          <w:b/>
          <w:szCs w:val="28"/>
        </w:rPr>
        <w:t>ДОГОВОР № _____</w:t>
      </w:r>
    </w:p>
    <w:p>
      <w:pPr>
        <w:pStyle w:val="Standard"/>
        <w:ind w:right="200" w:firstLine="709"/>
        <w:rPr/>
      </w:pPr>
      <w:r>
        <w:rPr>
          <w:rFonts w:cs="Times New Roman" w:ascii="Times New Roman" w:hAnsi="Times New Roman"/>
          <w:szCs w:val="28"/>
        </w:rPr>
        <w:t>об экстренном реагировании групп задержания войск национальной гвардии по сигналу «тревога» с подвижных объектов</w:t>
      </w:r>
    </w:p>
    <w:p>
      <w:pPr>
        <w:pStyle w:val="Standard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andard"/>
        <w:shd w:val="clear" w:color="auto" w:fill="FFFFFF"/>
        <w:tabs>
          <w:tab w:val="clear" w:pos="709"/>
          <w:tab w:val="left" w:pos="8251" w:leader="none"/>
        </w:tabs>
        <w:ind w:right="-56" w:hanging="0"/>
        <w:jc w:val="both"/>
        <w:rPr/>
      </w:pPr>
      <w:r>
        <w:rPr>
          <w:rFonts w:cs="Times New Roman" w:ascii="Times New Roman" w:hAnsi="Times New Roman"/>
          <w:szCs w:val="28"/>
        </w:rPr>
        <w:t>г. Смоленск «__» __________ 2023 г.</w:t>
        <w:br/>
      </w:r>
    </w:p>
    <w:p>
      <w:pPr>
        <w:pStyle w:val="Standard"/>
        <w:shd w:val="clear" w:color="auto" w:fill="FFFFFF"/>
        <w:tabs>
          <w:tab w:val="clear" w:pos="709"/>
          <w:tab w:val="left" w:pos="6725" w:leader="none"/>
        </w:tabs>
        <w:ind w:right="200" w:firstLine="709"/>
        <w:jc w:val="both"/>
        <w:rPr/>
      </w:pPr>
      <w:r>
        <w:rPr>
          <w:rFonts w:cs="Times New Roman" w:ascii="Times New Roman" w:hAnsi="Times New Roman"/>
          <w:szCs w:val="28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Смоленской области» (ФГКУ «УВО ВНГ России по Смоленской области»), действующее от имени и в интересах Российской Федерации, именуемое в дальнейшем «Исполнитель», в лице начальника  Мельникова Кон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с</w:t>
      </w:r>
      <w:r>
        <w:rPr>
          <w:rFonts w:cs="Times New Roman" w:ascii="Times New Roman" w:hAnsi="Times New Roman"/>
          <w:szCs w:val="28"/>
        </w:rPr>
        <w:t xml:space="preserve">тантина Викторовича, действующего на основании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FFFFFF" w:val="clear"/>
          <w:lang w:val="ru-RU" w:eastAsia="ru-RU" w:bidi="ar-SA"/>
        </w:rPr>
        <w:t>Устава</w:t>
      </w:r>
      <w:r>
        <w:rPr>
          <w:rFonts w:cs="Times New Roman" w:ascii="Times New Roman" w:hAnsi="Times New Roman"/>
          <w:szCs w:val="28"/>
          <w:shd w:fill="auto" w:val="clear"/>
        </w:rPr>
        <w:t>, именуемое в дальнейшем «Исполнитель», с одной стороны</w:t>
      </w:r>
      <w:r>
        <w:rPr>
          <w:rFonts w:cs="Times New Roman" w:ascii="Times New Roman" w:hAnsi="Times New Roman"/>
          <w:szCs w:val="28"/>
        </w:rPr>
        <w:t>, и ________</w:t>
      </w:r>
      <w:r>
        <w:rPr>
          <w:rFonts w:eastAsia="Source Han Sans CN Regular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kern w:val="2"/>
          <w:sz w:val="28"/>
          <w:szCs w:val="28"/>
          <w:shd w:fill="auto" w:val="clear"/>
          <w:lang w:val="ru-RU" w:eastAsia="ru-RU" w:bidi="ar-SA"/>
        </w:rPr>
        <w:t xml:space="preserve"> (_________)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,</w:t>
      </w:r>
      <w:r>
        <w:rPr>
          <w:rFonts w:cs="Times New Roman" w:ascii="Times New Roman" w:hAnsi="Times New Roman"/>
          <w:szCs w:val="28"/>
          <w:shd w:fill="auto" w:val="clear"/>
        </w:rPr>
        <w:t xml:space="preserve"> именуемое в дальнейшем «Заказчик», в лице __________ действующего на основании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__________</w:t>
      </w:r>
      <w:r>
        <w:rPr>
          <w:rFonts w:cs="Times New Roman" w:ascii="Times New Roman" w:hAnsi="Times New Roman"/>
          <w:szCs w:val="28"/>
          <w:shd w:fill="auto" w:val="clear"/>
        </w:rPr>
        <w:t>, с другой стороны, а вместе именуемые «Стороны», заключили настоящий договор (далее - Договор) о нижеследующем:</w:t>
      </w:r>
    </w:p>
    <w:p>
      <w:pPr>
        <w:pStyle w:val="Standard"/>
        <w:ind w:right="200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andard"/>
        <w:rPr/>
      </w:pPr>
      <w:r>
        <w:rPr>
          <w:rFonts w:cs="Times New Roman" w:ascii="Times New Roman" w:hAnsi="Times New Roman"/>
          <w:b/>
          <w:szCs w:val="28"/>
        </w:rPr>
        <w:t>1. ПРЕДМЕТ ДОГОВОРА.</w:t>
      </w:r>
    </w:p>
    <w:p>
      <w:pPr>
        <w:pStyle w:val="Standard"/>
        <w:ind w:left="709" w:right="200" w:hanging="0"/>
        <w:rPr>
          <w:rFonts w:ascii="Times New Roman" w:hAnsi="Times New Roman" w:cs="Times New Roman"/>
          <w:b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</w:r>
    </w:p>
    <w:p>
      <w:pPr>
        <w:pStyle w:val="Standard"/>
        <w:numPr>
          <w:ilvl w:val="1"/>
          <w:numId w:val="11"/>
        </w:numPr>
        <w:shd w:val="clear" w:color="auto" w:fill="FFFFFF"/>
        <w:tabs>
          <w:tab w:val="clear" w:pos="709"/>
          <w:tab w:val="left" w:pos="120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«Заказчик» поручает, а «Исполнитель» принимает</w:t>
        <w:br/>
        <w:t>на себя обязательство оперативного реагирования группы задержания</w:t>
        <w:br/>
        <w:t xml:space="preserve">по сигналу «Тревога», принятые с бортового навигационного оборудования (далее — Оборудование) государственной автоматизированной системы «ЭРА-ГЛОНАСС» (далее - </w:t>
      </w:r>
      <w:r>
        <w:rPr>
          <w:rFonts w:cs="Times New Roman" w:ascii="Times New Roman" w:hAnsi="Times New Roman"/>
          <w:color w:val="000000"/>
          <w:spacing w:val="-1"/>
          <w:szCs w:val="28"/>
          <w:shd w:fill="auto" w:val="clear"/>
        </w:rPr>
        <w:t>ГАИС «ЭРА-ГЛОНАСС»)</w:t>
      </w:r>
      <w:r>
        <w:rPr>
          <w:rFonts w:cs="Times New Roman" w:ascii="Times New Roman" w:hAnsi="Times New Roman"/>
          <w:szCs w:val="28"/>
        </w:rPr>
        <w:t>, установленного на подвижн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ых</w:t>
      </w:r>
      <w:r>
        <w:rPr>
          <w:rFonts w:cs="Times New Roman" w:ascii="Times New Roman" w:hAnsi="Times New Roman"/>
          <w:szCs w:val="28"/>
        </w:rPr>
        <w:t xml:space="preserve"> объектах (транспортных средствах) (далее - Объекты) «Заказчика» с помощью программно-аппаратного комплекса «Взаимодействие с мониторинговыми компаниями (далее - ПАК «ВсМК»).</w:t>
      </w:r>
    </w:p>
    <w:p>
      <w:pPr>
        <w:pStyle w:val="Standard"/>
        <w:numPr>
          <w:ilvl w:val="1"/>
          <w:numId w:val="12"/>
        </w:numPr>
        <w:shd w:val="clear" w:color="auto" w:fill="FFFFFF"/>
        <w:tabs>
          <w:tab w:val="clear" w:pos="709"/>
          <w:tab w:val="left" w:pos="120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 </w:t>
      </w:r>
      <w:r>
        <w:rPr>
          <w:rFonts w:cs="Times New Roman" w:ascii="Times New Roman" w:hAnsi="Times New Roman"/>
          <w:szCs w:val="28"/>
        </w:rPr>
        <w:t xml:space="preserve">«Исполнитель» </w:t>
      </w:r>
      <w:r>
        <w:rPr>
          <w:rFonts w:cs="Times New Roman" w:ascii="Times New Roman" w:hAnsi="Times New Roman"/>
          <w:color w:val="000000"/>
          <w:szCs w:val="28"/>
        </w:rPr>
        <w:t>осуществляет оперативное реагирование</w:t>
      </w:r>
      <w:r>
        <w:rPr>
          <w:rFonts w:cs="Times New Roman" w:ascii="Times New Roman" w:hAnsi="Times New Roman"/>
          <w:szCs w:val="28"/>
        </w:rPr>
        <w:t xml:space="preserve"> на сигнал «Тревога», поступающий на автоматизированное рабочее место (далее - АРМ) «Исполнителя» с охраняемых «Объектов», находящихся на территории обслуживания «Исполнителя», оборудованных спутниковой навигационной мониторинговой системой и подключенных к пульту централизованного наблюдения (далее - ПЦН) для пресечения </w:t>
      </w:r>
      <w:r>
        <w:rPr>
          <w:rFonts w:cs="Times New Roman" w:ascii="Times New Roman" w:hAnsi="Times New Roman"/>
          <w:kern w:val="2"/>
          <w:sz w:val="28"/>
          <w:szCs w:val="28"/>
        </w:rPr>
        <w:t xml:space="preserve">противоправного посягательства в отношении охраняемого «Объекта», работников «Заказчика», </w:t>
      </w:r>
      <w:r>
        <w:rPr>
          <w:rFonts w:cs="Times New Roman" w:ascii="Times New Roman" w:hAnsi="Times New Roman"/>
          <w:b w:val="false"/>
          <w:kern w:val="2"/>
          <w:sz w:val="28"/>
          <w:szCs w:val="28"/>
        </w:rPr>
        <w:t>устранения угрозы безопасности граждан и общественной безопасности.</w:t>
      </w:r>
    </w:p>
    <w:p>
      <w:pPr>
        <w:pStyle w:val="Standard"/>
        <w:numPr>
          <w:ilvl w:val="1"/>
          <w:numId w:val="13"/>
        </w:numPr>
        <w:shd w:val="clear" w:color="auto" w:fill="FFFFFF"/>
        <w:tabs>
          <w:tab w:val="clear" w:pos="709"/>
          <w:tab w:val="left" w:pos="120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«Исполнитель» при получении информации о сигнале «Тревога» </w:t>
      </w:r>
      <w:r>
        <w:rPr>
          <w:rFonts w:cs="Times New Roman" w:ascii="Times New Roman" w:hAnsi="Times New Roman"/>
          <w:color w:val="000000"/>
          <w:szCs w:val="28"/>
        </w:rPr>
        <w:t xml:space="preserve">от </w:t>
      </w:r>
      <w:r>
        <w:rPr>
          <w:rFonts w:cs="Times New Roman" w:ascii="Times New Roman" w:hAnsi="Times New Roman"/>
          <w:szCs w:val="28"/>
        </w:rPr>
        <w:t xml:space="preserve">охраняемого «Объекта», находящегося вне территории обслуживания «Исполнителя», незамедлительно уведомляет ООО «Бизнес Мониторинг», </w:t>
      </w:r>
      <w:r>
        <w:rPr>
          <w:rFonts w:cs="Times New Roman" w:ascii="Times New Roman" w:hAnsi="Times New Roman"/>
          <w:color w:val="000000"/>
          <w:szCs w:val="28"/>
        </w:rPr>
        <w:t>осуществляет контроль за местом нахождения</w:t>
      </w:r>
      <w:r>
        <w:rPr>
          <w:rFonts w:cs="Times New Roman" w:ascii="Times New Roman" w:hAnsi="Times New Roman"/>
          <w:szCs w:val="28"/>
        </w:rPr>
        <w:t xml:space="preserve"> транспортного средства и сообщает в дежурную часть 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>территориального органа внутренних дел Министерства внутренних дел Российской Федерации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, в зависимости от места нахождения «Объекта»</w:t>
      </w:r>
      <w:r>
        <w:rPr>
          <w:rFonts w:cs="Times New Roman" w:ascii="Times New Roman" w:hAnsi="Times New Roman"/>
          <w:szCs w:val="28"/>
        </w:rPr>
        <w:t>.</w:t>
      </w:r>
    </w:p>
    <w:p>
      <w:pPr>
        <w:pStyle w:val="Textbodyindent"/>
        <w:numPr>
          <w:ilvl w:val="1"/>
          <w:numId w:val="14"/>
        </w:numPr>
        <w:shd w:val="clear" w:color="auto" w:fill="FFFFFF"/>
        <w:tabs>
          <w:tab w:val="clear" w:pos="709"/>
          <w:tab w:val="left" w:pos="627" w:leader="none"/>
          <w:tab w:val="left" w:pos="855" w:leader="none"/>
        </w:tabs>
        <w:ind w:right="200" w:firstLine="851"/>
        <w:rPr/>
      </w:pPr>
      <w:r>
        <w:rPr>
          <w:rFonts w:cs="Times New Roman" w:ascii="Times New Roman" w:hAnsi="Times New Roman"/>
          <w:szCs w:val="28"/>
        </w:rPr>
        <w:t>Перечень «Объектов» «Заказчика», стоимость услуг «Исполнителя», определены в Приложении № 1 к настоящему Договору.</w:t>
      </w:r>
    </w:p>
    <w:p>
      <w:pPr>
        <w:pStyle w:val="Textbodyindent"/>
        <w:numPr>
          <w:ilvl w:val="1"/>
          <w:numId w:val="15"/>
        </w:numPr>
        <w:shd w:val="clear" w:color="auto" w:fill="FFFFFF"/>
        <w:tabs>
          <w:tab w:val="clear" w:pos="709"/>
          <w:tab w:val="left" w:pos="627" w:leader="none"/>
          <w:tab w:val="left" w:pos="855" w:leader="none"/>
        </w:tabs>
        <w:ind w:right="200" w:firstLine="851"/>
        <w:rPr/>
      </w:pPr>
      <w:r>
        <w:rPr>
          <w:rFonts w:cs="Times New Roman" w:ascii="Times New Roman" w:hAnsi="Times New Roman"/>
          <w:szCs w:val="28"/>
        </w:rPr>
        <w:t xml:space="preserve">«Заказчик» принимает </w:t>
      </w:r>
      <w:r>
        <w:rPr>
          <w:rFonts w:cs="Times New Roman" w:ascii="Times New Roman" w:hAnsi="Times New Roman"/>
          <w:color w:val="000000"/>
          <w:szCs w:val="28"/>
        </w:rPr>
        <w:t>на себя обязательство своевременно и</w:t>
      </w:r>
      <w:r>
        <w:rPr>
          <w:rFonts w:cs="Times New Roman" w:ascii="Times New Roman" w:hAnsi="Times New Roman"/>
          <w:szCs w:val="28"/>
        </w:rPr>
        <w:t xml:space="preserve"> в полном объеме оплачивать услуги «Исполнителя», в размере, указанном в Приложении № 1, являющимся неотъемлемой частью Договора.</w:t>
      </w:r>
    </w:p>
    <w:p>
      <w:pPr>
        <w:pStyle w:val="Textbodyindent"/>
        <w:numPr>
          <w:ilvl w:val="1"/>
          <w:numId w:val="16"/>
        </w:numPr>
        <w:shd w:val="clear" w:color="auto" w:fill="FFFFFF"/>
        <w:tabs>
          <w:tab w:val="clear" w:pos="709"/>
          <w:tab w:val="left" w:pos="627" w:leader="none"/>
          <w:tab w:val="left" w:pos="855" w:leader="none"/>
        </w:tabs>
        <w:ind w:right="200" w:firstLine="851"/>
        <w:rPr/>
      </w:pPr>
      <w:r>
        <w:rPr>
          <w:rFonts w:cs="Times New Roman" w:ascii="Times New Roman" w:hAnsi="Times New Roman"/>
          <w:szCs w:val="28"/>
        </w:rPr>
        <w:t>«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И</w:t>
      </w:r>
      <w:r>
        <w:rPr>
          <w:rFonts w:cs="Times New Roman" w:ascii="Times New Roman" w:hAnsi="Times New Roman"/>
          <w:szCs w:val="28"/>
        </w:rPr>
        <w:t>сполнитель» осуществляет оперативно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е</w:t>
      </w:r>
      <w:r>
        <w:rPr>
          <w:rFonts w:cs="Times New Roman" w:ascii="Times New Roman" w:hAnsi="Times New Roman"/>
          <w:szCs w:val="28"/>
        </w:rPr>
        <w:t xml:space="preserve"> реагировани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е</w:t>
      </w:r>
      <w:r>
        <w:rPr>
          <w:rFonts w:cs="Times New Roman" w:ascii="Times New Roman" w:hAnsi="Times New Roman"/>
          <w:szCs w:val="28"/>
        </w:rPr>
        <w:t xml:space="preserve"> групп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ами</w:t>
      </w:r>
      <w:r>
        <w:rPr>
          <w:rFonts w:cs="Times New Roman" w:ascii="Times New Roman" w:hAnsi="Times New Roman"/>
          <w:szCs w:val="28"/>
        </w:rPr>
        <w:t xml:space="preserve"> задержания по сигналу «Тревога», принятые с Оборудования </w:t>
      </w:r>
      <w:r>
        <w:rPr>
          <w:rFonts w:cs="Times New Roman" w:ascii="Times New Roman" w:hAnsi="Times New Roman"/>
          <w:color w:val="000000"/>
          <w:spacing w:val="-1"/>
          <w:szCs w:val="28"/>
          <w:shd w:fill="auto" w:val="clear"/>
        </w:rPr>
        <w:t>ГАИС «ЭРА-ГЛОНАСС»</w:t>
      </w:r>
      <w:r>
        <w:rPr>
          <w:rFonts w:cs="Times New Roman" w:ascii="Times New Roman" w:hAnsi="Times New Roman"/>
          <w:szCs w:val="28"/>
        </w:rPr>
        <w:t>, установленного на «Объектах» «Заказчика» на территории обслуживания в  следующих населенных пунктах: г. Смоленск, г. Сафоново, г. Ярцево, г. Рославль, г. Вязьма, г. Сычевка, г. Гагарин, г. Дорогобуж, пгт. Верхнеднепровский, г. Ельня, г. Починок, г. Велиж, г. Демидов, г. Рудня, пос. Пржевальское, г. Десногорск.</w:t>
      </w:r>
    </w:p>
    <w:p>
      <w:pPr>
        <w:pStyle w:val="Textbodyindent"/>
        <w:numPr>
          <w:ilvl w:val="1"/>
          <w:numId w:val="17"/>
        </w:numPr>
        <w:shd w:val="clear" w:color="auto" w:fill="FFFFFF"/>
        <w:tabs>
          <w:tab w:val="clear" w:pos="709"/>
          <w:tab w:val="left" w:pos="627" w:leader="none"/>
          <w:tab w:val="left" w:pos="855" w:leader="none"/>
        </w:tabs>
        <w:ind w:right="200" w:firstLine="851"/>
        <w:rPr/>
      </w:pPr>
      <w:r>
        <w:rPr>
          <w:rFonts w:cs="Times New Roman" w:ascii="Times New Roman" w:hAnsi="Times New Roman"/>
          <w:szCs w:val="28"/>
        </w:rPr>
        <w:t xml:space="preserve">При поступлении сигнала «Тревога» с «Объекта», находящегося </w:t>
      </w:r>
      <w:r>
        <w:rPr>
          <w:rFonts w:cs="Times New Roman" w:ascii="Times New Roman" w:hAnsi="Times New Roman"/>
          <w:szCs w:val="28"/>
        </w:rPr>
        <w:t xml:space="preserve">на территории Смоленской области, но </w:t>
      </w:r>
      <w:r>
        <w:rPr>
          <w:rFonts w:cs="Times New Roman" w:ascii="Times New Roman" w:hAnsi="Times New Roman"/>
          <w:szCs w:val="28"/>
        </w:rPr>
        <w:t xml:space="preserve">вне территории обслуживания «Исполнителем», информация передается 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в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 xml:space="preserve"> территориальн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ый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 xml:space="preserve"> орган внутренних дел Министерства внутренних дел Российской Федерации по месту нахождения «Объекта».</w:t>
      </w:r>
    </w:p>
    <w:p>
      <w:pPr>
        <w:pStyle w:val="Textbodyindent"/>
        <w:numPr>
          <w:ilvl w:val="1"/>
          <w:numId w:val="18"/>
        </w:numPr>
        <w:shd w:val="clear" w:color="auto" w:fill="FFFFFF"/>
        <w:tabs>
          <w:tab w:val="clear" w:pos="709"/>
          <w:tab w:val="left" w:pos="627" w:leader="none"/>
          <w:tab w:val="left" w:pos="855" w:leader="none"/>
        </w:tabs>
        <w:ind w:right="200" w:firstLine="851"/>
        <w:rPr/>
      </w:pP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 xml:space="preserve">При нахождении «Объекта» за пределами Смоленской области сигнал «Тревога» передается с Оборудования </w:t>
      </w:r>
      <w:r>
        <w:rPr>
          <w:rFonts w:cs="Times New Roman" w:ascii="Times New Roman" w:hAnsi="Times New Roman"/>
          <w:color w:val="000000"/>
          <w:spacing w:val="-1"/>
          <w:kern w:val="2"/>
          <w:sz w:val="28"/>
          <w:szCs w:val="28"/>
          <w:shd w:fill="auto" w:val="clear"/>
        </w:rPr>
        <w:t xml:space="preserve">ГАИС «ЭРА-ГЛОНАСС» 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>в подразделение вневедомственной охраны по субъекту Российской Федерации.</w:t>
      </w:r>
    </w:p>
    <w:p>
      <w:pPr>
        <w:pStyle w:val="Textbodyindent"/>
        <w:numPr>
          <w:ilvl w:val="0"/>
          <w:numId w:val="0"/>
        </w:numPr>
        <w:shd w:val="clear" w:color="auto" w:fill="FFFFFF"/>
        <w:tabs>
          <w:tab w:val="clear" w:pos="709"/>
          <w:tab w:val="left" w:pos="627" w:leader="none"/>
          <w:tab w:val="left" w:pos="855" w:leader="none"/>
        </w:tabs>
        <w:ind w:left="0" w:right="200" w:hanging="0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cs="Times New Roman" w:ascii="Times New Roman" w:hAnsi="Times New Roman"/>
          <w:kern w:val="2"/>
          <w:sz w:val="28"/>
          <w:szCs w:val="28"/>
        </w:rPr>
      </w:r>
    </w:p>
    <w:p>
      <w:pPr>
        <w:pStyle w:val="Standard"/>
        <w:ind w:right="200" w:firstLine="709"/>
        <w:rPr>
          <w:rFonts w:ascii="Times New Roman" w:hAnsi="Times New Roman" w:cs="Times New Roman"/>
          <w:b w:val="false"/>
          <w:b w:val="false"/>
          <w:bCs w:val="false"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</w:rPr>
      </w:r>
    </w:p>
    <w:p>
      <w:pPr>
        <w:pStyle w:val="Standard"/>
        <w:rPr/>
      </w:pPr>
      <w:r>
        <w:rPr>
          <w:rFonts w:cs="Times New Roman" w:ascii="Times New Roman" w:hAnsi="Times New Roman"/>
          <w:b/>
          <w:szCs w:val="28"/>
        </w:rPr>
        <w:t>2. ОБЯЗАННОСТИ СТОРОН.</w:t>
      </w:r>
    </w:p>
    <w:p>
      <w:pPr>
        <w:pStyle w:val="Standard"/>
        <w:ind w:left="709" w:right="200" w:hanging="0"/>
        <w:rPr>
          <w:rFonts w:ascii="Times New Roman" w:hAnsi="Times New Roman" w:cs="Times New Roman"/>
          <w:b w:val="false"/>
          <w:b w:val="false"/>
          <w:bCs w:val="false"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</w:rPr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b/>
          <w:bCs/>
          <w:szCs w:val="28"/>
        </w:rPr>
        <w:t xml:space="preserve">2.1. </w:t>
      </w:r>
      <w:r>
        <w:rPr>
          <w:rFonts w:cs="Times New Roman" w:ascii="Times New Roman" w:hAnsi="Times New Roman"/>
          <w:b/>
          <w:szCs w:val="28"/>
        </w:rPr>
        <w:t>«Исполнитель» обязуется: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2.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1</w:t>
      </w:r>
      <w:r>
        <w:rPr>
          <w:rFonts w:cs="Times New Roman" w:ascii="Times New Roman" w:hAnsi="Times New Roman"/>
          <w:szCs w:val="28"/>
        </w:rPr>
        <w:t xml:space="preserve">.1. </w:t>
      </w:r>
      <w:r>
        <w:rPr>
          <w:rFonts w:cs="Times New Roman" w:ascii="Times New Roman" w:hAnsi="Times New Roman"/>
          <w:color w:val="000000"/>
          <w:szCs w:val="28"/>
        </w:rPr>
        <w:t>Осуществлять круглосуточный прием сообщений о срабатывании сигнала «Тревога», поступающих с «Объектов» «Заказчика» на АРМ филиала «Исполнителя», подключенного на ПЦН;</w:t>
      </w:r>
    </w:p>
    <w:p>
      <w:pPr>
        <w:pStyle w:val="Textbody"/>
        <w:ind w:right="200" w:firstLine="851"/>
        <w:rPr/>
      </w:pPr>
      <w:r>
        <w:rPr>
          <w:rFonts w:cs="Times New Roman" w:ascii="Times New Roman" w:hAnsi="Times New Roman"/>
          <w:szCs w:val="28"/>
        </w:rPr>
        <w:t>2.1.2. При поступлении сигнала «Тревога» с охраняемого «Объекта»,</w:t>
      </w:r>
      <w:r>
        <w:rPr>
          <w:rFonts w:cs="Times New Roman" w:ascii="Times New Roman" w:hAnsi="Times New Roman"/>
          <w:kern w:val="2"/>
          <w:sz w:val="28"/>
          <w:szCs w:val="28"/>
        </w:rPr>
        <w:t xml:space="preserve"> находящегося на территории обслуживания, филиал «Исполнителя» обеспечивает направление на «Объект» групп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у</w:t>
      </w:r>
      <w:r>
        <w:rPr>
          <w:rFonts w:cs="Times New Roman" w:ascii="Times New Roman" w:hAnsi="Times New Roman"/>
          <w:kern w:val="2"/>
          <w:sz w:val="28"/>
          <w:szCs w:val="28"/>
        </w:rPr>
        <w:t xml:space="preserve"> задержания, для выяснения причины срабатывания тревожной 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 xml:space="preserve">сигнализации (далее - Сигнализация), а при необходимости – пресечения противоправного посягательства в отношении охраняемого «Объекта», работников Заказчика, </w:t>
      </w:r>
      <w:r>
        <w:rPr>
          <w:rFonts w:cs="Times New Roman" w:ascii="Times New Roman" w:hAnsi="Times New Roman"/>
          <w:b w:val="false"/>
          <w:kern w:val="2"/>
          <w:sz w:val="28"/>
          <w:szCs w:val="28"/>
          <w:shd w:fill="auto" w:val="clear"/>
        </w:rPr>
        <w:t xml:space="preserve">устранения угрозы безопасности граждан и общественной безопасности, 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>принятия мер к задержанию лиц, совершивших противоправные деяния, а также их последующей передаче сотрудникам территориального органа внутренних дел Министерства внутренних дел Российской Федерации для фиксации факта правонарушения и привлечения этих лиц в установленном порядке к административной либо уголовной ответственности</w:t>
      </w:r>
      <w:r>
        <w:rPr>
          <w:rFonts w:cs="Times New Roman" w:ascii="Times New Roman" w:hAnsi="Times New Roman"/>
          <w:kern w:val="2"/>
          <w:sz w:val="28"/>
          <w:szCs w:val="28"/>
        </w:rPr>
        <w:t>. Порядок действия группы задержания при выезде на «Объект» осуществляется в соот</w:t>
      </w:r>
      <w:r>
        <w:rPr>
          <w:rFonts w:cs="Times New Roman" w:ascii="Times New Roman" w:hAnsi="Times New Roman"/>
          <w:szCs w:val="28"/>
        </w:rPr>
        <w:t>ветствии с действующим законодательством и нормативно-правовыми актами Российской Федерации.</w:t>
      </w:r>
    </w:p>
    <w:p>
      <w:pPr>
        <w:pStyle w:val="Textbody"/>
        <w:ind w:right="200" w:firstLine="851"/>
        <w:rPr/>
      </w:pPr>
      <w:r>
        <w:rPr>
          <w:rFonts w:cs="Times New Roman" w:ascii="Times New Roman" w:hAnsi="Times New Roman"/>
          <w:szCs w:val="28"/>
        </w:rPr>
        <w:t>При поступлении сигнала «Тревога» с «Объекта», находящегося вне территории обслуживания «Исполнителем», незамедлительно передать информаци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ю</w:t>
      </w:r>
      <w:r>
        <w:rPr>
          <w:rFonts w:cs="Times New Roman" w:ascii="Times New Roman" w:hAnsi="Times New Roman"/>
          <w:szCs w:val="28"/>
        </w:rPr>
        <w:t xml:space="preserve">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в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 xml:space="preserve"> территориальн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ый</w:t>
      </w:r>
      <w:r>
        <w:rPr>
          <w:rFonts w:cs="Times New Roman" w:ascii="Times New Roman" w:hAnsi="Times New Roman"/>
          <w:kern w:val="2"/>
          <w:sz w:val="28"/>
          <w:szCs w:val="28"/>
          <w:shd w:fill="auto" w:val="clear"/>
        </w:rPr>
        <w:t xml:space="preserve"> орган внутренних дел Министерства внутренних дел Российской Федерации по месту нахождения «Объекта».</w:t>
      </w:r>
    </w:p>
    <w:p>
      <w:pPr>
        <w:pStyle w:val="Standard"/>
        <w:shd w:val="clear" w:color="auto" w:fill="FFFFFF"/>
        <w:ind w:right="200" w:firstLine="851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szCs w:val="28"/>
        </w:rPr>
        <w:t>2.1.3. При необходимости вызвать дополнительные силы групп задержания филиала «Исполнителя» и/или полиции для пресечения противоправных действий.</w:t>
      </w:r>
    </w:p>
    <w:p>
      <w:pPr>
        <w:pStyle w:val="Standard"/>
        <w:shd w:val="clear" w:color="auto" w:fill="FFFFFF"/>
        <w:tabs>
          <w:tab w:val="clear" w:pos="709"/>
          <w:tab w:val="left" w:pos="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2.1.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4</w:t>
      </w:r>
      <w:r>
        <w:rPr>
          <w:rFonts w:cs="Times New Roman" w:ascii="Times New Roman" w:hAnsi="Times New Roman"/>
          <w:szCs w:val="28"/>
        </w:rPr>
        <w:t>. Соблюдать конфиденциальность в отношении всей информации, ставшей известной «Исполнителю» в связи с исполнением обязательств по настоящему Договору.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2.1.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5</w:t>
      </w:r>
      <w:r>
        <w:rPr>
          <w:rFonts w:cs="Times New Roman" w:ascii="Times New Roman" w:hAnsi="Times New Roman"/>
          <w:szCs w:val="28"/>
        </w:rPr>
        <w:t>. В случае изменения тарифов на предоставляемые услуги «Исполнителя</w:t>
      </w:r>
      <w:r>
        <w:rPr>
          <w:rFonts w:cs="Times New Roman" w:ascii="Times New Roman" w:hAnsi="Times New Roman"/>
          <w:szCs w:val="28"/>
          <w:shd w:fill="auto" w:val="clear"/>
        </w:rPr>
        <w:t>» письменно или по средствам электронной почты, указанной в настоящем Договоре, уведомить об этом «</w:t>
      </w:r>
      <w:r>
        <w:rPr>
          <w:rFonts w:cs="Times New Roman" w:ascii="Times New Roman" w:hAnsi="Times New Roman"/>
          <w:szCs w:val="28"/>
        </w:rPr>
        <w:t>Заказчика</w:t>
      </w:r>
      <w:r>
        <w:rPr>
          <w:rFonts w:cs="Times New Roman" w:ascii="Times New Roman" w:hAnsi="Times New Roman"/>
          <w:szCs w:val="28"/>
          <w:shd w:fill="auto" w:val="clear"/>
        </w:rPr>
        <w:t>», не позднее 15 (пятнадцати) рабочих дней после их введения.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b/>
          <w:szCs w:val="28"/>
        </w:rPr>
        <w:t>2.2. «Заказчик» обязуется: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2.2.1. Осуществлять, определенные Договором мероприятия по оборудованию средствами сигнализации Объекта, в сроки установленные в соответствии с действующими нормативными документами, содействовать «Исполнителю» при выполнении им своих обязанностей.</w:t>
      </w:r>
    </w:p>
    <w:p>
      <w:pPr>
        <w:pStyle w:val="Standard"/>
        <w:shd w:val="clear" w:color="auto" w:fill="FFFFFF"/>
        <w:tabs>
          <w:tab w:val="clear" w:pos="709"/>
          <w:tab w:val="left" w:pos="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2.2.2. Обеспечивать стабильное снабжение электроэнергией приборов сигнализации, а также предоставлять «Исполнителю»</w:t>
        <w:br/>
        <w:t>в исправном состоянии каналы связи, для передачи на ПЦН информации о состоянии средств тревожной сигнализации, установленных на «Объекте».</w:t>
      </w:r>
    </w:p>
    <w:p>
      <w:pPr>
        <w:pStyle w:val="Standard"/>
        <w:shd w:val="clear" w:color="auto" w:fill="FFFFFF"/>
        <w:tabs>
          <w:tab w:val="clear" w:pos="709"/>
          <w:tab w:val="left" w:pos="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2.2.3. При проведении на «Объектах» ремонта, или передачи другим лицам, а также при проведении иных мероприятий, которые могут повлиять на техническое состояние сигнализации, уведомить</w:t>
        <w:br/>
        <w:t>об этом «Исполнителя» не позднее, чем за 10 (десять) рабочих дней до наступления таких изменений.</w:t>
      </w:r>
    </w:p>
    <w:p>
      <w:pPr>
        <w:pStyle w:val="Standard"/>
        <w:shd w:val="clear" w:color="auto" w:fill="FFFFFF"/>
        <w:tabs>
          <w:tab w:val="clear" w:pos="709"/>
          <w:tab w:val="left" w:pos="0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2.2.4. В случае возникновения неисправности (поломки) «Объекта» незамедлительно уведомлять «Исполнителя» посредством телефонной связи </w:t>
      </w:r>
      <w:r>
        <w:rPr>
          <w:rFonts w:cs="Times New Roman" w:ascii="Times New Roman" w:hAnsi="Times New Roman"/>
          <w:szCs w:val="28"/>
          <w:shd w:fill="auto" w:val="clear"/>
        </w:rPr>
        <w:t>(по номеру телефона, указанному в Договоре)</w:t>
      </w:r>
      <w:r>
        <w:rPr>
          <w:rFonts w:cs="Times New Roman" w:ascii="Times New Roman" w:hAnsi="Times New Roman"/>
          <w:szCs w:val="28"/>
        </w:rPr>
        <w:t>.</w:t>
      </w:r>
    </w:p>
    <w:p>
      <w:pPr>
        <w:pStyle w:val="Standard"/>
        <w:shd w:val="clear" w:color="auto" w:fill="FFFFFF"/>
        <w:tabs>
          <w:tab w:val="clear" w:pos="709"/>
          <w:tab w:val="left" w:pos="1174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2.2.5. </w:t>
      </w:r>
      <w:r>
        <w:rPr>
          <w:rFonts w:cs="Times New Roman" w:ascii="Times New Roman" w:hAnsi="Times New Roman"/>
          <w:spacing w:val="5"/>
          <w:szCs w:val="28"/>
        </w:rPr>
        <w:t xml:space="preserve">Обеспечить </w:t>
      </w:r>
      <w:r>
        <w:rPr>
          <w:rFonts w:cs="Times New Roman" w:ascii="Times New Roman" w:hAnsi="Times New Roman"/>
          <w:spacing w:val="4"/>
          <w:szCs w:val="28"/>
        </w:rPr>
        <w:t>«</w:t>
      </w:r>
      <w:r>
        <w:rPr>
          <w:rFonts w:cs="Times New Roman" w:ascii="Times New Roman" w:hAnsi="Times New Roman"/>
          <w:szCs w:val="28"/>
        </w:rPr>
        <w:t>Исполнителю</w:t>
      </w:r>
      <w:r>
        <w:rPr>
          <w:rFonts w:cs="Times New Roman" w:ascii="Times New Roman" w:hAnsi="Times New Roman"/>
          <w:spacing w:val="4"/>
          <w:szCs w:val="28"/>
        </w:rPr>
        <w:t xml:space="preserve">» </w:t>
      </w:r>
      <w:r>
        <w:rPr>
          <w:rFonts w:cs="Times New Roman" w:ascii="Times New Roman" w:hAnsi="Times New Roman"/>
          <w:spacing w:val="5"/>
          <w:szCs w:val="28"/>
        </w:rPr>
        <w:t>возможность доступа</w:t>
        <w:br/>
        <w:t xml:space="preserve">к «Объекту» </w:t>
      </w:r>
      <w:r>
        <w:rPr>
          <w:rFonts w:cs="Times New Roman" w:ascii="Times New Roman" w:hAnsi="Times New Roman"/>
          <w:color w:val="000000"/>
          <w:spacing w:val="5"/>
          <w:szCs w:val="28"/>
        </w:rPr>
        <w:t xml:space="preserve">для </w:t>
      </w:r>
      <w:r>
        <w:rPr>
          <w:rFonts w:cs="Times New Roman" w:ascii="Times New Roman" w:hAnsi="Times New Roman"/>
          <w:spacing w:val="5"/>
          <w:szCs w:val="28"/>
        </w:rPr>
        <w:t xml:space="preserve">выполнения ими </w:t>
      </w:r>
      <w:r>
        <w:rPr>
          <w:rFonts w:cs="Times New Roman" w:ascii="Times New Roman" w:hAnsi="Times New Roman"/>
          <w:szCs w:val="28"/>
        </w:rPr>
        <w:t>обязательств, взятых на себя</w:t>
        <w:br/>
        <w:t>в соответствии с настоящим Договором.</w:t>
      </w:r>
    </w:p>
    <w:p>
      <w:pPr>
        <w:pStyle w:val="Standard"/>
        <w:shd w:val="clear" w:color="auto" w:fill="FFFFFF"/>
        <w:tabs>
          <w:tab w:val="clear" w:pos="709"/>
          <w:tab w:val="left" w:pos="1608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</w:rPr>
        <w:t xml:space="preserve">2.2.6. </w:t>
      </w:r>
      <w:r>
        <w:rPr>
          <w:rFonts w:cs="Times New Roman" w:ascii="Times New Roman" w:hAnsi="Times New Roman"/>
          <w:spacing w:val="5"/>
          <w:szCs w:val="28"/>
        </w:rPr>
        <w:t>В установленные сроки производить оплату услуг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spacing w:val="5"/>
          <w:szCs w:val="28"/>
        </w:rPr>
        <w:t>», согласно условиям настоящего Договора.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</w:rPr>
        <w:t>2.2.7. Информировать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spacing w:val="-1"/>
          <w:szCs w:val="28"/>
        </w:rPr>
        <w:t>» в письменной форме</w:t>
        <w:br/>
      </w:r>
      <w:r>
        <w:rPr>
          <w:rFonts w:cs="Times New Roman" w:ascii="Times New Roman" w:hAnsi="Times New Roman"/>
          <w:spacing w:val="2"/>
          <w:szCs w:val="28"/>
        </w:rPr>
        <w:t xml:space="preserve">в течение 5 (пяти) рабочих дней </w:t>
      </w:r>
      <w:r>
        <w:rPr>
          <w:rFonts w:cs="Times New Roman" w:ascii="Times New Roman" w:hAnsi="Times New Roman"/>
          <w:spacing w:val="-1"/>
          <w:szCs w:val="28"/>
        </w:rPr>
        <w:t>о возникновении спора</w:t>
      </w:r>
      <w:r>
        <w:rPr>
          <w:rFonts w:cs="Times New Roman" w:ascii="Times New Roman" w:hAnsi="Times New Roman"/>
          <w:spacing w:val="-3"/>
          <w:szCs w:val="28"/>
        </w:rPr>
        <w:t xml:space="preserve"> о праве собственности </w:t>
      </w:r>
      <w:r>
        <w:rPr>
          <w:rFonts w:cs="Times New Roman" w:ascii="Times New Roman" w:hAnsi="Times New Roman"/>
          <w:color w:val="000000"/>
          <w:spacing w:val="-3"/>
          <w:szCs w:val="28"/>
        </w:rPr>
        <w:t>и (или) управления</w:t>
      </w:r>
      <w:r>
        <w:rPr>
          <w:rFonts w:cs="Times New Roman" w:ascii="Times New Roman" w:hAnsi="Times New Roman"/>
          <w:spacing w:val="-3"/>
          <w:szCs w:val="28"/>
        </w:rPr>
        <w:t xml:space="preserve"> имуществом, </w:t>
      </w:r>
      <w:r>
        <w:rPr>
          <w:rFonts w:cs="Times New Roman" w:ascii="Times New Roman" w:hAnsi="Times New Roman"/>
          <w:spacing w:val="-1"/>
          <w:szCs w:val="28"/>
        </w:rPr>
        <w:t>находящимся во владении «</w:t>
      </w:r>
      <w:r>
        <w:rPr>
          <w:rFonts w:cs="Times New Roman" w:ascii="Times New Roman" w:hAnsi="Times New Roman"/>
          <w:szCs w:val="28"/>
        </w:rPr>
        <w:t>Заказчика</w:t>
      </w:r>
      <w:r>
        <w:rPr>
          <w:rFonts w:cs="Times New Roman" w:ascii="Times New Roman" w:hAnsi="Times New Roman"/>
          <w:spacing w:val="-1"/>
          <w:szCs w:val="28"/>
        </w:rPr>
        <w:t>» и являющимся «Объектом» охраны.</w:t>
      </w:r>
    </w:p>
    <w:p>
      <w:pPr>
        <w:pStyle w:val="Standard"/>
        <w:shd w:val="clear" w:color="auto" w:fill="FFFFFF"/>
        <w:tabs>
          <w:tab w:val="clear" w:pos="709"/>
          <w:tab w:val="left" w:pos="706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pacing w:val="-6"/>
          <w:szCs w:val="28"/>
          <w:shd w:fill="auto" w:val="clear"/>
        </w:rPr>
        <w:t>2.2.8</w:t>
      </w:r>
      <w:r>
        <w:rPr>
          <w:rFonts w:cs="Times New Roman" w:ascii="Times New Roman" w:hAnsi="Times New Roman"/>
          <w:b w:val="false"/>
          <w:bCs w:val="false"/>
          <w:spacing w:val="-6"/>
          <w:szCs w:val="28"/>
          <w:shd w:fill="auto" w:val="clear"/>
        </w:rPr>
        <w:t>.</w:t>
      </w:r>
      <w:r>
        <w:rPr>
          <w:rFonts w:cs="Times New Roman" w:ascii="Times New Roman" w:hAnsi="Times New Roman"/>
          <w:b/>
          <w:spacing w:val="-6"/>
          <w:szCs w:val="28"/>
          <w:shd w:fill="auto" w:val="clear"/>
        </w:rPr>
        <w:t xml:space="preserve"> </w:t>
      </w:r>
      <w:r>
        <w:rPr>
          <w:rFonts w:cs="Times New Roman" w:ascii="Times New Roman" w:hAnsi="Times New Roman"/>
          <w:szCs w:val="28"/>
          <w:shd w:fill="auto" w:val="clear"/>
        </w:rPr>
        <w:t xml:space="preserve">Прибыть </w:t>
      </w:r>
      <w:r>
        <w:rPr>
          <w:rFonts w:cs="Times New Roman" w:ascii="Times New Roman" w:hAnsi="Times New Roman"/>
          <w:spacing w:val="7"/>
          <w:szCs w:val="28"/>
          <w:shd w:fill="auto" w:val="clear"/>
        </w:rPr>
        <w:t>по выз</w:t>
      </w:r>
      <w:r>
        <w:rPr>
          <w:rFonts w:cs="Times New Roman" w:ascii="Times New Roman" w:hAnsi="Times New Roman"/>
          <w:szCs w:val="28"/>
          <w:shd w:fill="auto" w:val="clear"/>
        </w:rPr>
        <w:t>ову представителя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szCs w:val="28"/>
          <w:shd w:fill="auto" w:val="clear"/>
        </w:rPr>
        <w:t>»</w:t>
        <w:br/>
        <w:t>(по адресу указанному в Договоре)</w:t>
      </w:r>
      <w:r>
        <w:rPr>
          <w:rFonts w:cs="Times New Roman" w:ascii="Times New Roman" w:hAnsi="Times New Roman"/>
          <w:spacing w:val="7"/>
          <w:szCs w:val="28"/>
          <w:shd w:fill="auto" w:val="clear"/>
        </w:rPr>
        <w:t xml:space="preserve"> для перезаключения Договора при введении новых </w:t>
      </w:r>
      <w:r>
        <w:rPr>
          <w:rFonts w:cs="Times New Roman" w:ascii="Times New Roman" w:hAnsi="Times New Roman"/>
          <w:szCs w:val="28"/>
          <w:shd w:fill="auto" w:val="clear"/>
        </w:rPr>
        <w:t>тарифов на вышеуказанные услуги.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  <w:shd w:fill="auto" w:val="clear"/>
        </w:rPr>
        <w:t>2.2.9. Не позднее 3 (трех) рабочих дней с момента получения подписать, представленный «</w:t>
      </w:r>
      <w:r>
        <w:rPr>
          <w:rFonts w:cs="Times New Roman" w:ascii="Times New Roman" w:hAnsi="Times New Roman"/>
          <w:szCs w:val="28"/>
        </w:rPr>
        <w:t>Исполнителем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» Акт сдачи-приемки оказанных услуг (Приложение № 3 к настоящему Договору).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  <w:shd w:fill="auto" w:val="clear"/>
        </w:rPr>
        <w:t>2.2.10. Список лиц, ответственных за пользование «Объектами», представляется «</w:t>
      </w:r>
      <w:r>
        <w:rPr>
          <w:rFonts w:cs="Times New Roman" w:ascii="Times New Roman" w:hAnsi="Times New Roman"/>
          <w:szCs w:val="28"/>
        </w:rPr>
        <w:t>Заказчиком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» «</w:t>
      </w:r>
      <w:r>
        <w:rPr>
          <w:rFonts w:cs="Times New Roman" w:ascii="Times New Roman" w:hAnsi="Times New Roman"/>
          <w:szCs w:val="28"/>
        </w:rPr>
        <w:t>Исполнителю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 xml:space="preserve">» </w:t>
      </w:r>
      <w:r>
        <w:rPr>
          <w:rFonts w:cs="Times New Roman" w:ascii="Times New Roman" w:hAnsi="Times New Roman"/>
          <w:bCs/>
          <w:spacing w:val="-1"/>
          <w:szCs w:val="28"/>
          <w:shd w:fill="auto" w:val="clear"/>
        </w:rPr>
        <w:t>до начала оказания услуг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 xml:space="preserve"> по настоящему Договору (Приложение № 2 к настоящему Договору).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  <w:shd w:fill="auto" w:val="clear"/>
        </w:rPr>
        <w:t>2.2.11. Предоставить «</w:t>
      </w:r>
      <w:r>
        <w:rPr>
          <w:rFonts w:cs="Times New Roman" w:ascii="Times New Roman" w:hAnsi="Times New Roman"/>
          <w:szCs w:val="28"/>
        </w:rPr>
        <w:t>Исполнителю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» свои контактные телефоны, а также телефоны доверенных лиц. Своевременно информировать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» об изменении данных, указанных в Приложении № 2 к настоящему Договору.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color w:val="000000"/>
          <w:spacing w:val="-1"/>
          <w:szCs w:val="28"/>
          <w:shd w:fill="auto" w:val="clear"/>
        </w:rPr>
        <w:t>2.2.12. Обеспечить бесперебойную работоспособность кнопки тревожной сигнализации бортового навигационного оборудования ГАИС «ЭРА ГЛОНАСС».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  <w:shd w:fill="auto" w:val="clear"/>
        </w:rPr>
        <w:t>2.2.13. В случае неисправности Сигнализации</w:t>
        <w:br/>
        <w:t>на «Объекте» самостоятельно производить ремонт средств охранной сигнализации с предоставлением «</w:t>
      </w:r>
      <w:r>
        <w:rPr>
          <w:rFonts w:cs="Times New Roman" w:ascii="Times New Roman" w:hAnsi="Times New Roman"/>
          <w:szCs w:val="28"/>
        </w:rPr>
        <w:t>Исполнителю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» акта выполненных работ.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-1"/>
          <w:szCs w:val="28"/>
          <w:shd w:fill="auto" w:val="clear"/>
        </w:rPr>
        <w:t>2.2.14. Для оформления Договора «</w:t>
      </w:r>
      <w:r>
        <w:rPr>
          <w:rFonts w:cs="Times New Roman" w:ascii="Times New Roman" w:hAnsi="Times New Roman"/>
          <w:szCs w:val="28"/>
        </w:rPr>
        <w:t>Заказчик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» обязан предоставить «</w:t>
      </w:r>
      <w:r>
        <w:rPr>
          <w:rFonts w:cs="Times New Roman" w:ascii="Times New Roman" w:hAnsi="Times New Roman"/>
          <w:szCs w:val="28"/>
        </w:rPr>
        <w:t>Исполнителю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 xml:space="preserve">» </w:t>
      </w:r>
      <w:r>
        <w:rPr>
          <w:rFonts w:cs="Times New Roman" w:ascii="Times New Roman" w:hAnsi="Times New Roman"/>
          <w:spacing w:val="1"/>
          <w:szCs w:val="28"/>
          <w:shd w:fill="auto" w:val="clear"/>
        </w:rPr>
        <w:t>информацию, указа</w:t>
      </w:r>
      <w:hyperlink r:id="rId2" w:tgtFrame="_blank">
        <w:r>
          <w:rPr>
            <w:rFonts w:cs="Times New Roman" w:ascii="Times New Roman" w:hAnsi="Times New Roman"/>
            <w:spacing w:val="1"/>
            <w:szCs w:val="28"/>
            <w:shd w:fill="auto" w:val="clear"/>
          </w:rPr>
          <w:t>Типовой Договор транспорт</w:t>
        </w:r>
      </w:hyperlink>
      <w:r>
        <w:rPr>
          <w:rFonts w:cs="Times New Roman" w:ascii="Times New Roman" w:hAnsi="Times New Roman"/>
          <w:spacing w:val="1"/>
          <w:szCs w:val="28"/>
          <w:shd w:fill="auto" w:val="clear"/>
        </w:rPr>
        <w:t xml:space="preserve"> 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pacing w:val="1"/>
          <w:szCs w:val="28"/>
          <w:shd w:fill="auto" w:val="clear"/>
        </w:rPr>
        <w:t xml:space="preserve">нную в Приложении № 1 к настоящему Договору. 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>В течение срока действия Договора «</w:t>
      </w:r>
      <w:r>
        <w:rPr>
          <w:rFonts w:cs="Times New Roman" w:ascii="Times New Roman" w:hAnsi="Times New Roman"/>
          <w:szCs w:val="28"/>
        </w:rPr>
        <w:t>Заказчик</w:t>
      </w:r>
      <w:r>
        <w:rPr>
          <w:rFonts w:cs="Times New Roman" w:ascii="Times New Roman" w:hAnsi="Times New Roman"/>
          <w:spacing w:val="-1"/>
          <w:szCs w:val="28"/>
          <w:shd w:fill="auto" w:val="clear"/>
        </w:rPr>
        <w:t xml:space="preserve">» ответственен за объективное и своевременное </w:t>
      </w:r>
      <w:r>
        <w:rPr>
          <w:rFonts w:cs="Times New Roman" w:ascii="Times New Roman" w:hAnsi="Times New Roman"/>
          <w:spacing w:val="6"/>
          <w:szCs w:val="28"/>
          <w:shd w:fill="auto" w:val="clear"/>
        </w:rPr>
        <w:t xml:space="preserve">предоставление сведений </w:t>
      </w:r>
      <w:r>
        <w:rPr>
          <w:rFonts w:cs="Times New Roman" w:ascii="Times New Roman" w:hAnsi="Times New Roman"/>
          <w:color w:val="000000"/>
          <w:spacing w:val="6"/>
          <w:szCs w:val="28"/>
          <w:shd w:fill="auto" w:val="clear"/>
        </w:rPr>
        <w:t xml:space="preserve">и </w:t>
      </w:r>
      <w:r>
        <w:rPr>
          <w:rFonts w:cs="Times New Roman" w:ascii="Times New Roman" w:hAnsi="Times New Roman"/>
          <w:spacing w:val="6"/>
          <w:szCs w:val="28"/>
          <w:shd w:fill="auto" w:val="clear"/>
        </w:rPr>
        <w:t xml:space="preserve">(или) произошедших в них изменениях, и обязан в письменной форме </w:t>
      </w:r>
      <w:r>
        <w:rPr>
          <w:rFonts w:cs="Times New Roman" w:ascii="Times New Roman" w:hAnsi="Times New Roman"/>
          <w:spacing w:val="-3"/>
          <w:szCs w:val="28"/>
          <w:shd w:fill="auto" w:val="clear"/>
        </w:rPr>
        <w:t>сообщать о них «</w:t>
      </w:r>
      <w:r>
        <w:rPr>
          <w:rFonts w:cs="Times New Roman" w:ascii="Times New Roman" w:hAnsi="Times New Roman"/>
          <w:szCs w:val="28"/>
        </w:rPr>
        <w:t>Исполнителю</w:t>
      </w:r>
      <w:r>
        <w:rPr>
          <w:rFonts w:cs="Times New Roman" w:ascii="Times New Roman" w:hAnsi="Times New Roman"/>
          <w:spacing w:val="-3"/>
          <w:szCs w:val="28"/>
          <w:shd w:fill="auto" w:val="clear"/>
        </w:rPr>
        <w:t>».</w:t>
      </w:r>
    </w:p>
    <w:p>
      <w:pPr>
        <w:pStyle w:val="Standard"/>
        <w:shd w:val="clear" w:color="auto" w:fill="FFFFFF"/>
        <w:ind w:right="200" w:firstLine="851"/>
        <w:jc w:val="both"/>
        <w:rPr>
          <w:rFonts w:ascii="Times New Roman" w:hAnsi="Times New Roman" w:cs="Times New Roman"/>
          <w:b w:val="false"/>
          <w:b w:val="false"/>
          <w:bCs w:val="false"/>
          <w:spacing w:val="-1"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spacing w:val="-1"/>
          <w:sz w:val="20"/>
          <w:szCs w:val="20"/>
        </w:rPr>
      </w:r>
    </w:p>
    <w:p>
      <w:pPr>
        <w:pStyle w:val="Standard"/>
        <w:shd w:val="clear" w:color="auto" w:fill="FFFFFF"/>
        <w:tabs>
          <w:tab w:val="clear" w:pos="709"/>
          <w:tab w:val="left" w:pos="1440" w:leader="none"/>
        </w:tabs>
        <w:rPr/>
      </w:pPr>
      <w:r>
        <w:rPr>
          <w:rFonts w:cs="Times New Roman" w:ascii="Times New Roman" w:hAnsi="Times New Roman"/>
          <w:b/>
          <w:szCs w:val="28"/>
          <w:shd w:fill="auto" w:val="clear"/>
        </w:rPr>
        <w:t>3. ПРАВА СТОРОН.</w:t>
      </w:r>
    </w:p>
    <w:p>
      <w:pPr>
        <w:pStyle w:val="Standard"/>
        <w:shd w:val="clear" w:color="auto" w:fill="FFFFFF"/>
        <w:tabs>
          <w:tab w:val="clear" w:pos="709"/>
          <w:tab w:val="left" w:pos="1440" w:leader="none"/>
        </w:tabs>
        <w:ind w:left="709" w:right="20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  <w:shd w:fill="auto" w:val="clear"/>
        </w:rPr>
        <w:t>3.1. «</w:t>
      </w:r>
      <w:r>
        <w:rPr>
          <w:rFonts w:cs="Times New Roman" w:ascii="Times New Roman" w:hAnsi="Times New Roman"/>
          <w:szCs w:val="28"/>
        </w:rPr>
        <w:t>Заказчик</w:t>
      </w:r>
      <w:r>
        <w:rPr>
          <w:rFonts w:cs="Times New Roman" w:ascii="Times New Roman" w:hAnsi="Times New Roman"/>
          <w:szCs w:val="28"/>
          <w:shd w:fill="auto" w:val="clear"/>
        </w:rPr>
        <w:t>» вправе н</w:t>
      </w:r>
      <w:r>
        <w:rPr>
          <w:rFonts w:cs="Times New Roman" w:ascii="Times New Roman" w:hAnsi="Times New Roman"/>
          <w:spacing w:val="1"/>
          <w:szCs w:val="28"/>
          <w:shd w:fill="auto" w:val="clear"/>
        </w:rPr>
        <w:t xml:space="preserve">азначать своих официальных представителей (доверенных лиц) и передавать им </w:t>
      </w:r>
      <w:r>
        <w:rPr>
          <w:rFonts w:cs="Times New Roman" w:ascii="Times New Roman" w:hAnsi="Times New Roman"/>
          <w:spacing w:val="3"/>
          <w:szCs w:val="28"/>
          <w:shd w:fill="auto" w:val="clear"/>
        </w:rPr>
        <w:t xml:space="preserve">право управления «Объектом», пользования тревожной сигнализацией и исполнения обязанностей, </w:t>
      </w:r>
      <w:r>
        <w:rPr>
          <w:rFonts w:cs="Times New Roman" w:ascii="Times New Roman" w:hAnsi="Times New Roman"/>
          <w:spacing w:val="1"/>
          <w:szCs w:val="28"/>
          <w:shd w:fill="auto" w:val="clear"/>
        </w:rPr>
        <w:t>указанных в Приложении № 2 к настоящему Договору.</w:t>
      </w:r>
    </w:p>
    <w:p>
      <w:pPr>
        <w:pStyle w:val="NoSpacing"/>
        <w:tabs>
          <w:tab w:val="clear" w:pos="709"/>
          <w:tab w:val="left" w:pos="1276" w:leader="none"/>
        </w:tabs>
        <w:ind w:right="200" w:firstLine="851"/>
        <w:jc w:val="both"/>
        <w:rPr/>
      </w:pPr>
      <w:r>
        <w:rPr>
          <w:spacing w:val="-9"/>
          <w:sz w:val="28"/>
          <w:szCs w:val="28"/>
          <w:shd w:fill="auto" w:val="clear"/>
        </w:rPr>
        <w:t xml:space="preserve">3.2. </w:t>
      </w:r>
      <w:r>
        <w:rPr>
          <w:sz w:val="28"/>
          <w:szCs w:val="28"/>
        </w:rPr>
        <w:t>«Заказчик» вправе р</w:t>
      </w:r>
      <w:r>
        <w:rPr>
          <w:spacing w:val="3"/>
          <w:sz w:val="28"/>
          <w:szCs w:val="28"/>
          <w:shd w:fill="auto" w:val="clear"/>
        </w:rPr>
        <w:t xml:space="preserve">асторгнуть договор до истечения срока действия, письменно уведомив об этом </w:t>
      </w:r>
      <w:r>
        <w:rPr>
          <w:sz w:val="28"/>
          <w:szCs w:val="28"/>
          <w:shd w:fill="auto" w:val="clear"/>
        </w:rPr>
        <w:t>«Исполнителя» не менее чем за 5 (</w:t>
      </w:r>
      <w:r>
        <w:rPr>
          <w:color w:val="000000"/>
          <w:spacing w:val="-2"/>
          <w:w w:val="101"/>
          <w:sz w:val="28"/>
          <w:szCs w:val="28"/>
          <w:shd w:fill="auto" w:val="clear"/>
        </w:rPr>
        <w:t xml:space="preserve">пять) рабочих </w:t>
      </w:r>
      <w:r>
        <w:rPr>
          <w:sz w:val="28"/>
          <w:szCs w:val="28"/>
          <w:shd w:fill="auto" w:val="clear"/>
        </w:rPr>
        <w:t>дней.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3.3. </w:t>
      </w:r>
      <w:r>
        <w:rPr>
          <w:rFonts w:cs="Times New Roman" w:ascii="Times New Roman" w:hAnsi="Times New Roman"/>
          <w:color w:val="000000"/>
          <w:szCs w:val="28"/>
          <w:shd w:fill="auto" w:val="clear"/>
        </w:rPr>
        <w:t>«</w:t>
      </w:r>
      <w:r>
        <w:rPr>
          <w:rFonts w:cs="Times New Roman" w:ascii="Times New Roman" w:hAnsi="Times New Roman"/>
          <w:szCs w:val="28"/>
        </w:rPr>
        <w:t>Исполнитель</w:t>
      </w:r>
      <w:r>
        <w:rPr>
          <w:rFonts w:cs="Times New Roman" w:ascii="Times New Roman" w:hAnsi="Times New Roman"/>
          <w:color w:val="000000"/>
          <w:szCs w:val="28"/>
          <w:shd w:fill="auto" w:val="clear"/>
        </w:rPr>
        <w:t>» вправе приостановить оказание услуг по настоящему</w:t>
      </w:r>
      <w:r>
        <w:rPr>
          <w:rFonts w:cs="Times New Roman" w:ascii="Times New Roman" w:hAnsi="Times New Roman"/>
          <w:color w:val="000000"/>
          <w:spacing w:val="-2"/>
          <w:w w:val="101"/>
          <w:szCs w:val="28"/>
          <w:shd w:fill="auto" w:val="clear"/>
        </w:rPr>
        <w:t xml:space="preserve"> Договору до истечения срока действия, письменно ув</w:t>
      </w:r>
      <w:r>
        <w:rPr>
          <w:rFonts w:cs="Times New Roman" w:ascii="Times New Roman" w:hAnsi="Times New Roman"/>
          <w:color w:val="000000"/>
          <w:spacing w:val="-2"/>
          <w:w w:val="101"/>
          <w:szCs w:val="28"/>
        </w:rPr>
        <w:t>едомив об этом «</w:t>
      </w:r>
      <w:r>
        <w:rPr>
          <w:rFonts w:cs="Times New Roman" w:ascii="Times New Roman" w:hAnsi="Times New Roman"/>
          <w:color w:val="000000"/>
          <w:szCs w:val="28"/>
        </w:rPr>
        <w:t xml:space="preserve">Заказчика» или </w:t>
      </w:r>
      <w:r>
        <w:rPr>
          <w:rFonts w:cs="Times New Roman" w:ascii="Times New Roman" w:hAnsi="Times New Roman"/>
          <w:szCs w:val="28"/>
        </w:rPr>
        <w:t>его доверенное лицо</w:t>
      </w:r>
      <w:r>
        <w:rPr>
          <w:rFonts w:cs="Times New Roman" w:ascii="Times New Roman" w:hAnsi="Times New Roman"/>
          <w:color w:val="000000"/>
          <w:spacing w:val="-2"/>
          <w:w w:val="101"/>
          <w:szCs w:val="28"/>
        </w:rPr>
        <w:t>, не менее чем за 5 (пять) дней (временно не реагировать нарядами «Исполнителя» в случае поступления от «Объектов» на АРМ ПАК «ВсМК»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color w:val="000000"/>
          <w:spacing w:val="-2"/>
          <w:w w:val="101"/>
          <w:szCs w:val="28"/>
        </w:rPr>
        <w:t>» информации о «Тревоге»), в случае</w:t>
      </w:r>
      <w:r>
        <w:rPr>
          <w:rFonts w:cs="Times New Roman" w:ascii="Times New Roman" w:hAnsi="Times New Roman"/>
          <w:szCs w:val="28"/>
          <w:shd w:fill="auto" w:val="clear"/>
        </w:rPr>
        <w:t>: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  <w:shd w:fill="auto" w:val="clear"/>
        </w:rPr>
        <w:t xml:space="preserve">3.3.1.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В</w:t>
      </w:r>
      <w:r>
        <w:rPr>
          <w:rFonts w:cs="Times New Roman" w:ascii="Times New Roman" w:hAnsi="Times New Roman"/>
          <w:szCs w:val="28"/>
          <w:shd w:fill="auto" w:val="clear"/>
        </w:rPr>
        <w:t xml:space="preserve">озникновения спора о праве собственности </w:t>
      </w:r>
      <w:r>
        <w:rPr>
          <w:rFonts w:cs="Times New Roman" w:ascii="Times New Roman" w:hAnsi="Times New Roman"/>
          <w:color w:val="000000"/>
          <w:szCs w:val="28"/>
          <w:shd w:fill="auto" w:val="clear"/>
        </w:rPr>
        <w:t xml:space="preserve">и (или) </w:t>
      </w:r>
      <w:r>
        <w:rPr>
          <w:rFonts w:cs="Times New Roman" w:ascii="Times New Roman" w:hAnsi="Times New Roman"/>
          <w:szCs w:val="28"/>
          <w:shd w:fill="auto" w:val="clear"/>
        </w:rPr>
        <w:t>управления имуществом, находящимся во владении «</w:t>
      </w:r>
      <w:r>
        <w:rPr>
          <w:rFonts w:cs="Times New Roman" w:ascii="Times New Roman" w:hAnsi="Times New Roman"/>
          <w:szCs w:val="28"/>
        </w:rPr>
        <w:t>Заказчика</w:t>
      </w:r>
      <w:r>
        <w:rPr>
          <w:rFonts w:cs="Times New Roman" w:ascii="Times New Roman" w:hAnsi="Times New Roman"/>
          <w:szCs w:val="28"/>
          <w:shd w:fill="auto" w:val="clear"/>
        </w:rPr>
        <w:t>» и являющимся «Объектом» охраны, до момента разрешения спора в предусмотренном законом порядке.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  <w:shd w:fill="auto" w:val="clear"/>
        </w:rPr>
        <w:t xml:space="preserve">3.3.2. </w:t>
      </w:r>
      <w:r>
        <w:rPr>
          <w:rFonts w:eastAsia="Source Han Sans CN Regular" w:cs="Times New Roman" w:ascii="Times New Roman" w:hAnsi="Times New Roman"/>
          <w:color w:val="000000"/>
          <w:spacing w:val="1"/>
          <w:kern w:val="2"/>
          <w:sz w:val="28"/>
          <w:szCs w:val="28"/>
          <w:shd w:fill="auto" w:val="clear"/>
          <w:lang w:val="ru-RU" w:eastAsia="ru-RU" w:bidi="ar-SA"/>
        </w:rPr>
        <w:t>Н</w:t>
      </w:r>
      <w:r>
        <w:rPr>
          <w:rFonts w:cs="Times New Roman" w:ascii="Times New Roman" w:hAnsi="Times New Roman"/>
          <w:spacing w:val="1"/>
          <w:szCs w:val="28"/>
          <w:shd w:fill="auto" w:val="clear"/>
        </w:rPr>
        <w:t>е поступления на расчетный счет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spacing w:val="1"/>
          <w:szCs w:val="28"/>
          <w:shd w:fill="auto" w:val="clear"/>
        </w:rPr>
        <w:t>»</w:t>
      </w:r>
      <w:r>
        <w:rPr>
          <w:rFonts w:cs="Times New Roman" w:ascii="Times New Roman" w:hAnsi="Times New Roman"/>
          <w:color w:val="000000"/>
          <w:spacing w:val="1"/>
          <w:szCs w:val="28"/>
          <w:shd w:fill="auto" w:val="clear"/>
        </w:rPr>
        <w:t xml:space="preserve"> стоимости оказываемых услуг, невозможности исполнить обязательство из-за обстоятельств непреодолимой силы, </w:t>
      </w:r>
      <w:r>
        <w:rPr>
          <w:rFonts w:cs="Times New Roman" w:ascii="Times New Roman" w:hAnsi="Times New Roman"/>
          <w:spacing w:val="1"/>
          <w:szCs w:val="28"/>
          <w:shd w:fill="auto" w:val="clear"/>
        </w:rPr>
        <w:t xml:space="preserve">предусмотренных </w:t>
      </w:r>
      <w:r>
        <w:rPr>
          <w:rFonts w:cs="Times New Roman" w:ascii="Times New Roman" w:hAnsi="Times New Roman"/>
          <w:color w:val="000000"/>
          <w:spacing w:val="1"/>
          <w:szCs w:val="28"/>
          <w:shd w:fill="auto" w:val="clear"/>
        </w:rPr>
        <w:t>п.п. 6.2, 6.8 настоящего Договора</w:t>
      </w:r>
      <w:r>
        <w:rPr>
          <w:rFonts w:cs="Times New Roman" w:ascii="Times New Roman" w:hAnsi="Times New Roman"/>
          <w:color w:val="000000"/>
          <w:szCs w:val="28"/>
          <w:shd w:fill="auto" w:val="clear"/>
        </w:rPr>
        <w:t>.</w:t>
      </w:r>
    </w:p>
    <w:p>
      <w:pPr>
        <w:pStyle w:val="NoSpacing"/>
        <w:ind w:right="200" w:firstLine="851"/>
        <w:jc w:val="both"/>
        <w:rPr/>
      </w:pPr>
      <w:r>
        <w:rPr>
          <w:color w:val="000000"/>
          <w:spacing w:val="-2"/>
          <w:w w:val="101"/>
          <w:sz w:val="28"/>
          <w:szCs w:val="28"/>
        </w:rPr>
        <w:t xml:space="preserve">3.3.3. </w:t>
      </w:r>
      <w:r>
        <w:rPr>
          <w:rFonts w:eastAsia="Times New Roman" w:cs="Times New Roman"/>
          <w:color w:val="000000"/>
          <w:spacing w:val="-2"/>
          <w:w w:val="101"/>
          <w:kern w:val="2"/>
          <w:sz w:val="28"/>
          <w:szCs w:val="28"/>
          <w:lang w:val="ru-RU" w:eastAsia="zh-CN" w:bidi="ar-SA"/>
        </w:rPr>
        <w:t>П</w:t>
      </w:r>
      <w:r>
        <w:rPr>
          <w:color w:val="000000"/>
          <w:spacing w:val="-2"/>
          <w:w w:val="101"/>
          <w:sz w:val="28"/>
          <w:szCs w:val="28"/>
        </w:rPr>
        <w:t>ри возникновении технических причин, препятствующих продолжению определения местонахождения «Объекта» (ликвидация</w:t>
      </w:r>
      <w:hyperlink r:id="rId3" w:tgtFrame="_blank">
        <w:r>
          <w:rPr>
            <w:color w:val="000000"/>
            <w:spacing w:val="-2"/>
            <w:w w:val="101"/>
            <w:sz w:val="28"/>
            <w:szCs w:val="28"/>
          </w:rPr>
          <w:t>Типовой Договор транспорт</w:t>
        </w:r>
      </w:hyperlink>
      <w:r>
        <w:rPr>
          <w:color w:val="000000"/>
          <w:spacing w:val="-2"/>
          <w:w w:val="101"/>
          <w:sz w:val="28"/>
          <w:szCs w:val="28"/>
        </w:rPr>
        <w:t xml:space="preserve"> </w:t>
      </w:r>
    </w:p>
    <w:p>
      <w:pPr>
        <w:pStyle w:val="NoSpacing"/>
        <w:ind w:right="200" w:firstLine="851"/>
        <w:jc w:val="both"/>
        <w:rPr/>
      </w:pPr>
      <w:r>
        <w:rPr>
          <w:color w:val="000000"/>
          <w:spacing w:val="-2"/>
          <w:w w:val="101"/>
          <w:sz w:val="28"/>
          <w:szCs w:val="28"/>
        </w:rPr>
        <w:t xml:space="preserve"> </w:t>
      </w:r>
      <w:r>
        <w:rPr>
          <w:color w:val="000000"/>
          <w:spacing w:val="-2"/>
          <w:w w:val="101"/>
          <w:sz w:val="28"/>
          <w:szCs w:val="28"/>
        </w:rPr>
        <w:t>пункта централизованной охраны или ряд других технических причин, не зависящих от «Исполнителя»), о чем «Заказчик» ставится</w:t>
        <w:br/>
        <w:t>в известность по телефону незамедлительно, в последующем - письменно.</w:t>
      </w:r>
    </w:p>
    <w:p>
      <w:pPr>
        <w:pStyle w:val="NoSpacing"/>
        <w:ind w:right="200" w:firstLine="851"/>
        <w:jc w:val="both"/>
        <w:rPr/>
      </w:pPr>
      <w:r>
        <w:rPr>
          <w:color w:val="000000"/>
          <w:spacing w:val="-2"/>
          <w:w w:val="101"/>
          <w:sz w:val="28"/>
          <w:szCs w:val="28"/>
        </w:rPr>
        <w:t xml:space="preserve">3.3.4. </w:t>
      </w:r>
      <w:r>
        <w:rPr>
          <w:rFonts w:eastAsia="Times New Roman" w:cs="Times New Roman"/>
          <w:color w:val="000000"/>
          <w:spacing w:val="-2"/>
          <w:w w:val="101"/>
          <w:kern w:val="2"/>
          <w:sz w:val="28"/>
          <w:szCs w:val="28"/>
          <w:lang w:val="ru-RU" w:eastAsia="zh-CN" w:bidi="ar-SA"/>
        </w:rPr>
        <w:t>Е</w:t>
      </w:r>
      <w:r>
        <w:rPr>
          <w:color w:val="000000"/>
          <w:spacing w:val="-2"/>
          <w:w w:val="101"/>
          <w:sz w:val="28"/>
          <w:szCs w:val="28"/>
        </w:rPr>
        <w:t>сли «Заказчик» отказывается оплачивать услуги «Исполнителю» по новым тарифам, после уведомления об их введении.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color w:val="000000"/>
          <w:szCs w:val="28"/>
        </w:rPr>
        <w:t xml:space="preserve">3.3.5.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П</w:t>
      </w:r>
      <w:r>
        <w:rPr>
          <w:rFonts w:cs="Times New Roman" w:ascii="Times New Roman" w:hAnsi="Times New Roman"/>
          <w:color w:val="000000"/>
          <w:szCs w:val="28"/>
        </w:rPr>
        <w:t>ри выявлении недостоверности предоставленных</w:t>
      </w:r>
      <w:r>
        <w:rPr>
          <w:rFonts w:cs="Times New Roman" w:ascii="Times New Roman" w:hAnsi="Times New Roman"/>
          <w:szCs w:val="28"/>
        </w:rPr>
        <w:t xml:space="preserve"> «Заказчиком» сведений об «Объекте», указанном в Приложении № 1 к настоящему Договору, возникновении споров о праве собственности.</w:t>
      </w:r>
    </w:p>
    <w:p>
      <w:pPr>
        <w:pStyle w:val="Standard"/>
        <w:ind w:right="200" w:firstLine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andard"/>
        <w:shd w:val="clear" w:color="auto" w:fill="FFFFFF"/>
        <w:rPr/>
      </w:pPr>
      <w:r>
        <w:rPr>
          <w:rFonts w:cs="Times New Roman" w:ascii="Times New Roman" w:hAnsi="Times New Roman"/>
          <w:b/>
          <w:bCs/>
          <w:spacing w:val="-1"/>
          <w:szCs w:val="28"/>
        </w:rPr>
        <w:t>4. ОТВЕТСТВЕННОСТЬ СТОРОН.</w:t>
      </w:r>
    </w:p>
    <w:p>
      <w:pPr>
        <w:pStyle w:val="Standard"/>
        <w:shd w:val="clear" w:color="auto" w:fill="FFFFFF"/>
        <w:ind w:right="200" w:firstLine="709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0"/>
          <w:szCs w:val="20"/>
        </w:rPr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4.1. В случае просрочки исполнения «Исполнителем» обязательств, предусмотренных Договором, а также в иных случаях неисполнения или ненадлежащего исполнения «Исполнителем» обязательств, предусмотренных Договором, </w:t>
      </w:r>
      <w:r>
        <w:rPr>
          <w:rFonts w:cs="Times New Roman" w:ascii="Times New Roman" w:hAnsi="Times New Roman"/>
          <w:szCs w:val="28"/>
          <w:shd w:fill="auto" w:val="clear"/>
        </w:rPr>
        <w:t xml:space="preserve">«Заказчик» </w:t>
      </w:r>
      <w:r>
        <w:rPr>
          <w:rFonts w:cs="Times New Roman" w:ascii="Times New Roman" w:hAnsi="Times New Roman"/>
          <w:szCs w:val="28"/>
        </w:rPr>
        <w:t xml:space="preserve">вправе потребовать уплаты неустоек </w:t>
      </w:r>
      <w:r>
        <w:rPr>
          <w:rFonts w:cs="Times New Roman" w:ascii="Times New Roman" w:hAnsi="Times New Roman"/>
          <w:color w:val="000000"/>
          <w:szCs w:val="28"/>
        </w:rPr>
        <w:t>(штрафов, пеней).</w:t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szCs w:val="28"/>
        </w:rPr>
        <w:t>4.2. В случае несвоевременной оплаты «Заказчиком» услуг по настоящему Договору начисляется, пеня в размере одной трехсотой, действующей на дату уплаты пеней ключевой ставки Центрального банка Российской Федерации от неуплаченной в срок суммы</w:t>
      </w:r>
      <w:r>
        <w:rPr>
          <w:rFonts w:cs="Times New Roman" w:ascii="Times New Roman" w:hAnsi="Times New Roman"/>
          <w:szCs w:val="28"/>
          <w:shd w:fill="auto" w:val="clear"/>
        </w:rPr>
        <w:t>.</w:t>
      </w:r>
    </w:p>
    <w:p>
      <w:pPr>
        <w:pStyle w:val="Normal"/>
        <w:ind w:right="-1" w:firstLine="851"/>
        <w:jc w:val="both"/>
        <w:rPr/>
      </w:pPr>
      <w:r>
        <w:rPr>
          <w:sz w:val="28"/>
          <w:szCs w:val="28"/>
          <w:shd w:fill="auto" w:val="clear"/>
        </w:rPr>
        <w:t>4.3. «Заказчик» несет ответственность за неисполнение или ненадлежащее исполнение своих обязанностей по настоящему Договору</w:t>
        <w:br/>
        <w:t>в соответствии с законодательством Российской Федерации.</w:t>
      </w:r>
    </w:p>
    <w:p>
      <w:pPr>
        <w:pStyle w:val="ConsPlusNormal"/>
        <w:ind w:right="200" w:firstLine="851"/>
        <w:jc w:val="both"/>
        <w:rPr/>
      </w:pPr>
      <w:r>
        <w:rPr>
          <w:rFonts w:cs="Times New Roman"/>
          <w:sz w:val="28"/>
          <w:szCs w:val="28"/>
        </w:rPr>
        <w:t xml:space="preserve">4.4. Общая сумма начисленных штрафов за неисполнение или ненадлежащее исполнение </w:t>
      </w:r>
      <w:r>
        <w:rPr>
          <w:rFonts w:cs="Times New Roman"/>
          <w:sz w:val="28"/>
          <w:szCs w:val="28"/>
          <w:shd w:fill="auto" w:val="clear"/>
        </w:rPr>
        <w:t>«</w:t>
      </w:r>
      <w:r>
        <w:rPr>
          <w:rFonts w:cs="Times New Roman"/>
          <w:sz w:val="28"/>
          <w:szCs w:val="28"/>
        </w:rPr>
        <w:t>Исполнителем</w:t>
      </w:r>
      <w:r>
        <w:rPr>
          <w:rFonts w:cs="Times New Roman"/>
          <w:sz w:val="28"/>
          <w:szCs w:val="28"/>
          <w:shd w:fill="auto" w:val="clear"/>
        </w:rPr>
        <w:t>»</w:t>
      </w:r>
      <w:r>
        <w:rPr>
          <w:rFonts w:cs="Times New Roman"/>
          <w:sz w:val="28"/>
          <w:szCs w:val="28"/>
        </w:rPr>
        <w:t xml:space="preserve"> обязательств, предусмотренных Договором, не может превышать </w:t>
      </w:r>
      <w:r>
        <w:rPr>
          <w:rFonts w:cs="Times New Roman"/>
          <w:color w:val="000000"/>
          <w:sz w:val="28"/>
          <w:szCs w:val="28"/>
        </w:rPr>
        <w:t>цены Договора</w:t>
      </w:r>
      <w:r>
        <w:rPr>
          <w:rFonts w:cs="Times New Roman"/>
          <w:sz w:val="28"/>
          <w:szCs w:val="28"/>
        </w:rPr>
        <w:t>.</w:t>
      </w:r>
    </w:p>
    <w:p>
      <w:pPr>
        <w:pStyle w:val="ConsPlusNormal"/>
        <w:ind w:right="200" w:firstLine="851"/>
        <w:jc w:val="both"/>
        <w:rPr/>
      </w:pPr>
      <w:r>
        <w:rPr>
          <w:rFonts w:cs="Times New Roman"/>
          <w:sz w:val="28"/>
          <w:szCs w:val="28"/>
          <w:shd w:fill="auto" w:val="clear"/>
        </w:rPr>
        <w:t>4.5. «</w:t>
      </w:r>
      <w:r>
        <w:rPr>
          <w:rFonts w:cs="Times New Roman"/>
          <w:sz w:val="28"/>
          <w:szCs w:val="28"/>
        </w:rPr>
        <w:t>Исполнитель</w:t>
      </w:r>
      <w:r>
        <w:rPr>
          <w:rFonts w:cs="Times New Roman"/>
          <w:sz w:val="28"/>
          <w:szCs w:val="28"/>
          <w:shd w:fill="auto" w:val="clear"/>
        </w:rPr>
        <w:t>» освобождается от уплаты пени и (или) штрафа, если докажет, что неисполнение или ненадлежащее исполнение обязательства, предусмотренного Договором, произошло вследствие непреодолимой силы или по вине «Заказчика».</w:t>
      </w:r>
    </w:p>
    <w:p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andard"/>
        <w:shd w:val="clear" w:color="auto" w:fill="FFFFFF"/>
        <w:ind w:right="43" w:hanging="0"/>
        <w:rPr/>
      </w:pPr>
      <w:r>
        <w:rPr>
          <w:rFonts w:cs="Times New Roman" w:ascii="Times New Roman" w:hAnsi="Times New Roman"/>
          <w:b/>
          <w:bCs/>
          <w:spacing w:val="-2"/>
          <w:szCs w:val="28"/>
          <w:shd w:fill="auto" w:val="clear"/>
        </w:rPr>
        <w:t>5. СТОИМОСТЬ УСЛУГ И ПОРЯДОК ВЗАИМОРАСЧЕТОВ.</w:t>
      </w:r>
    </w:p>
    <w:p>
      <w:pPr>
        <w:pStyle w:val="Standard"/>
        <w:shd w:val="clear" w:color="auto" w:fill="FFFFFF"/>
        <w:ind w:right="43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BodyTextIndent3"/>
        <w:ind w:right="200" w:firstLine="851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5.1. Цена настоящего Договора составляет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_________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(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______________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) рублей____  копеек, НДС не облагается в соответствии со ст. 146 Налогового кодекса Российской Федерации.</w:t>
      </w:r>
      <w:bookmarkStart w:id="0" w:name="_GoBack"/>
      <w:bookmarkEnd w:id="0"/>
    </w:p>
    <w:p>
      <w:pPr>
        <w:pStyle w:val="BodyTextIndent3"/>
        <w:ind w:right="200" w:firstLine="851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Стоимость платы в месяц за услуги, оказываемые «Исполнителем» составляет: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___________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(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_________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) рубл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ей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___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копеек.</w:t>
      </w:r>
      <w:hyperlink r:id="rId4" w:tgtFrame="_blank">
        <w:r>
          <w:rPr>
            <w:rFonts w:cs="Times New Roman" w:ascii="Times New Roman" w:hAnsi="Times New Roman"/>
            <w:sz w:val="28"/>
            <w:szCs w:val="28"/>
            <w:shd w:fill="auto" w:val="clear"/>
          </w:rPr>
          <w:t>Типовой Договор транспорт</w:t>
        </w:r>
      </w:hyperlink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</w:t>
      </w:r>
    </w:p>
    <w:p>
      <w:pPr>
        <w:pStyle w:val="BodyTextIndent3"/>
        <w:ind w:right="200" w:firstLine="851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BodyTextIndent3"/>
        <w:ind w:right="200" w:firstLine="851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5.2. Стоимость платы за услуги, оказываемые «Исполнителем», определяется в соответствии с действующим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</w:rPr>
        <w:t>Приказом ФГКУ «УВО ВНГ России по Смоленской области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от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30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декабря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2022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г. №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268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«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</w:rPr>
        <w:t>Об утверждении тарифов на услуги по охране объектов» (действующая редакция).</w:t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szCs w:val="28"/>
          <w:shd w:fill="auto" w:val="clear"/>
        </w:rPr>
        <w:t>5.3. Оплата услуг, предоставляемых «</w:t>
      </w:r>
      <w:r>
        <w:rPr>
          <w:rFonts w:cs="Times New Roman" w:ascii="Times New Roman" w:hAnsi="Times New Roman"/>
          <w:szCs w:val="28"/>
        </w:rPr>
        <w:t>Исполнителем</w:t>
      </w:r>
      <w:r>
        <w:rPr>
          <w:rFonts w:cs="Times New Roman" w:ascii="Times New Roman" w:hAnsi="Times New Roman"/>
          <w:szCs w:val="28"/>
          <w:shd w:fill="auto" w:val="clear"/>
        </w:rPr>
        <w:t xml:space="preserve">» производится в соответствии с Приложением № 1 к настоящему Договору. Оплата за услуги охраны производится «Заказчиком» путем перечисления 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денежных средств на расчетный счет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 xml:space="preserve">». </w:t>
      </w:r>
      <w:r>
        <w:rPr>
          <w:rFonts w:cs="Times New Roman" w:ascii="Times New Roman" w:hAnsi="Times New Roman"/>
          <w:szCs w:val="28"/>
          <w:shd w:fill="auto" w:val="clear"/>
        </w:rPr>
        <w:t>Сумма оплаты за услуги охраны «</w:t>
      </w:r>
      <w:r>
        <w:rPr>
          <w:rFonts w:cs="Times New Roman" w:ascii="Times New Roman" w:hAnsi="Times New Roman"/>
          <w:szCs w:val="28"/>
        </w:rPr>
        <w:t>Исполнителя</w:t>
      </w:r>
      <w:r>
        <w:rPr>
          <w:rFonts w:cs="Times New Roman" w:ascii="Times New Roman" w:hAnsi="Times New Roman"/>
          <w:szCs w:val="28"/>
          <w:shd w:fill="auto" w:val="clear"/>
        </w:rPr>
        <w:t>» может быть изменена в соответствии с нормативными актами войск национальной гвардии Российской Федерации.</w:t>
      </w:r>
    </w:p>
    <w:p>
      <w:pPr>
        <w:pStyle w:val="Style72"/>
        <w:ind w:right="200" w:firstLine="851"/>
        <w:jc w:val="both"/>
        <w:rPr/>
      </w:pPr>
      <w:r>
        <w:rPr>
          <w:color w:val="000000"/>
          <w:spacing w:val="4"/>
          <w:sz w:val="28"/>
          <w:szCs w:val="28"/>
          <w:shd w:fill="auto" w:val="clear"/>
        </w:rPr>
        <w:t xml:space="preserve">5.4. </w:t>
      </w:r>
      <w:r>
        <w:rPr>
          <w:sz w:val="28"/>
          <w:szCs w:val="28"/>
        </w:rPr>
        <w:t xml:space="preserve">Оплата по Договору осуществляется в течение 10 (десяти) рабочих дней на основании счета, счета-фактуры (при необходимости), акта сдачи-приемки оказанных услуг (Приложение № 3 к настоящему Договору), являющегося неотъемлемой частью Договора, направленных в электронном виде. </w:t>
      </w:r>
      <w:r>
        <w:rPr>
          <w:color w:val="000000"/>
          <w:spacing w:val="4"/>
          <w:sz w:val="28"/>
          <w:szCs w:val="28"/>
          <w:shd w:fill="auto" w:val="clear"/>
        </w:rPr>
        <w:t>Фактом оплаты признается поступление денежных средств на расчетный счет «</w:t>
      </w:r>
      <w:r>
        <w:rPr>
          <w:sz w:val="28"/>
          <w:szCs w:val="28"/>
        </w:rPr>
        <w:t>Исполнителя</w:t>
      </w:r>
      <w:r>
        <w:rPr>
          <w:color w:val="000000"/>
          <w:spacing w:val="4"/>
          <w:sz w:val="28"/>
          <w:szCs w:val="28"/>
          <w:shd w:fill="auto" w:val="clear"/>
        </w:rPr>
        <w:t>».</w:t>
      </w:r>
    </w:p>
    <w:p>
      <w:pPr>
        <w:pStyle w:val="Style72"/>
        <w:ind w:right="200" w:firstLine="851"/>
        <w:jc w:val="both"/>
        <w:rPr/>
      </w:pPr>
      <w:r>
        <w:rPr>
          <w:color w:val="000000"/>
          <w:spacing w:val="4"/>
          <w:sz w:val="28"/>
          <w:szCs w:val="28"/>
          <w:shd w:fill="auto" w:val="clear"/>
        </w:rPr>
        <w:t>5.5. В случае невозвращения «Исполнителю» в течение 3 (трех) рабочих дней со дня получения надлежащим образом оформленного акта сдачи-приемки оказанных услуг (Приложение № 3 к настоящему Договору)</w:t>
      </w:r>
      <w:r>
        <w:rPr>
          <w:color w:val="C9211E"/>
          <w:spacing w:val="4"/>
          <w:sz w:val="28"/>
          <w:szCs w:val="28"/>
          <w:shd w:fill="auto" w:val="clear"/>
        </w:rPr>
        <w:t xml:space="preserve"> </w:t>
      </w:r>
      <w:r>
        <w:rPr>
          <w:color w:val="000000"/>
          <w:spacing w:val="4"/>
          <w:sz w:val="28"/>
          <w:szCs w:val="28"/>
          <w:shd w:fill="auto" w:val="clear"/>
        </w:rPr>
        <w:t>или письменных возражений на него, услуги считаются оказанными.</w:t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5.6. Погашение задолженности по оплате за услуги, оказанные «</w:t>
      </w:r>
      <w:r>
        <w:rPr>
          <w:rFonts w:cs="Times New Roman" w:ascii="Times New Roman" w:hAnsi="Times New Roman"/>
          <w:szCs w:val="28"/>
        </w:rPr>
        <w:t>Исполнителем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» производится в 10 (десяти) дневный срок с момента получения «Заказчиком» письменного уведомления.</w:t>
      </w:r>
    </w:p>
    <w:p>
      <w:pPr>
        <w:pStyle w:val="Style72"/>
        <w:ind w:right="200" w:firstLine="709"/>
        <w:jc w:val="both"/>
        <w:rPr/>
      </w:pPr>
      <w:r>
        <w:rPr>
          <w:sz w:val="28"/>
          <w:szCs w:val="28"/>
        </w:rPr>
        <w:t>5.7. «Заказчик» компенсирует «Исполнителю» расходы, связанные</w:t>
        <w:br/>
        <w:t>с ложным выездом группы задержания</w:t>
      </w:r>
      <w:r>
        <w:rPr>
          <w:spacing w:val="5"/>
          <w:w w:val="101"/>
          <w:sz w:val="28"/>
          <w:szCs w:val="28"/>
        </w:rPr>
        <w:t xml:space="preserve"> </w:t>
      </w:r>
      <w:r>
        <w:rPr>
          <w:sz w:val="28"/>
          <w:szCs w:val="28"/>
        </w:rPr>
        <w:t>по действующим тарифам.</w:t>
      </w:r>
    </w:p>
    <w:p>
      <w:pPr>
        <w:pStyle w:val="Normal"/>
        <w:ind w:right="200" w:firstLine="720"/>
        <w:jc w:val="both"/>
        <w:rPr/>
      </w:pPr>
      <w:r>
        <w:rPr>
          <w:sz w:val="28"/>
          <w:szCs w:val="28"/>
        </w:rPr>
        <w:t>Ложным выездом по вине «Заказчика» является:</w:t>
      </w:r>
    </w:p>
    <w:p>
      <w:pPr>
        <w:pStyle w:val="Normal"/>
        <w:ind w:right="200" w:firstLine="720"/>
        <w:jc w:val="both"/>
        <w:rPr/>
      </w:pPr>
      <w:r>
        <w:rPr>
          <w:sz w:val="28"/>
          <w:szCs w:val="28"/>
        </w:rPr>
        <w:t>- ошибочные действия по использованию бортового навигационного оборудования государственной автоматизированной системы «ЭРА-ГЛОНАСС», установленного на «Объекте», повлекшие возникновение ложного срабатывания средств сигнализации;</w:t>
      </w:r>
    </w:p>
    <w:p>
      <w:pPr>
        <w:pStyle w:val="Normal"/>
        <w:ind w:right="200" w:firstLine="720"/>
        <w:jc w:val="both"/>
        <w:rPr/>
      </w:pPr>
      <w:r>
        <w:rPr>
          <w:sz w:val="28"/>
          <w:szCs w:val="28"/>
        </w:rPr>
        <w:t>- без согласования с подразделением вневедомственной охраны, внесение изменений в схему подкл</w:t>
      </w:r>
      <w:hyperlink r:id="rId5" w:tgtFrame="_blank">
        <w:r>
          <w:rPr>
            <w:sz w:val="28"/>
            <w:szCs w:val="28"/>
          </w:rPr>
          <w:t>Типовой Договор транспорт</w:t>
        </w:r>
      </w:hyperlink>
      <w:r>
        <w:rPr>
          <w:sz w:val="28"/>
          <w:szCs w:val="28"/>
        </w:rPr>
        <w:t xml:space="preserve"> </w:t>
      </w:r>
    </w:p>
    <w:p>
      <w:pPr>
        <w:pStyle w:val="Normal"/>
        <w:ind w:right="200" w:firstLine="720"/>
        <w:jc w:val="both"/>
        <w:rPr/>
      </w:pPr>
      <w:r>
        <w:rPr>
          <w:sz w:val="28"/>
          <w:szCs w:val="28"/>
        </w:rPr>
        <w:t>ючения канала связи «Объекта» с ПЦН;</w:t>
      </w:r>
    </w:p>
    <w:p>
      <w:pPr>
        <w:pStyle w:val="Normal"/>
        <w:ind w:right="200" w:firstLine="720"/>
        <w:jc w:val="both"/>
        <w:rPr/>
      </w:pPr>
      <w:r>
        <w:rPr>
          <w:sz w:val="28"/>
          <w:szCs w:val="28"/>
        </w:rPr>
        <w:t>- неудовлетворительное состояние систем электропитания транспортного средства;</w:t>
      </w:r>
    </w:p>
    <w:p>
      <w:pPr>
        <w:pStyle w:val="Normal"/>
        <w:ind w:right="200" w:firstLine="720"/>
        <w:jc w:val="both"/>
        <w:rPr/>
      </w:pPr>
      <w:r>
        <w:rPr>
          <w:sz w:val="28"/>
          <w:szCs w:val="28"/>
          <w:shd w:fill="auto" w:val="clear"/>
        </w:rPr>
        <w:t>- срабатывани</w:t>
      </w:r>
      <w:r>
        <w:rPr>
          <w:rFonts w:eastAsia="Times New Roman" w:cs="Times New Roman"/>
          <w:kern w:val="2"/>
          <w:sz w:val="28"/>
          <w:szCs w:val="28"/>
          <w:shd w:fill="auto" w:val="clear"/>
        </w:rPr>
        <w:t>е</w:t>
      </w:r>
      <w:r>
        <w:rPr>
          <w:sz w:val="28"/>
          <w:szCs w:val="28"/>
          <w:shd w:fill="auto" w:val="clear"/>
        </w:rPr>
        <w:t xml:space="preserve"> Сигнализации при отсутствии </w:t>
      </w:r>
      <w:r>
        <w:rPr>
          <w:rFonts w:cs="Times New Roman"/>
          <w:kern w:val="2"/>
          <w:sz w:val="28"/>
          <w:szCs w:val="28"/>
          <w:shd w:fill="auto" w:val="clear"/>
        </w:rPr>
        <w:t>противоправного посягательства в отношении охраняемого «Объекта», работников Заказчика,</w:t>
      </w:r>
      <w:r>
        <w:rPr>
          <w:rFonts w:cs="Times New Roman"/>
          <w:b w:val="false"/>
          <w:kern w:val="2"/>
          <w:sz w:val="28"/>
          <w:szCs w:val="28"/>
          <w:shd w:fill="auto" w:val="clear"/>
        </w:rPr>
        <w:t xml:space="preserve"> угрозы безопасности граждан и общественной безопасности</w:t>
      </w:r>
      <w:r>
        <w:rPr>
          <w:sz w:val="28"/>
          <w:szCs w:val="28"/>
          <w:shd w:fill="auto" w:val="clear"/>
        </w:rPr>
        <w:t>.</w:t>
      </w:r>
    </w:p>
    <w:p>
      <w:pPr>
        <w:pStyle w:val="Normal"/>
        <w:ind w:right="200" w:firstLine="720"/>
        <w:jc w:val="both"/>
        <w:rPr>
          <w:b/>
          <w:b/>
          <w:bCs/>
        </w:rPr>
      </w:pPr>
      <w:r>
        <w:rPr>
          <w:b/>
          <w:bCs/>
          <w:sz w:val="28"/>
          <w:szCs w:val="28"/>
        </w:rPr>
        <w:t>Стоимость 1 (одного) выезда группы задержания по ложному сигналу по вине «Заказчика» – 664,79 (Шестьсот шестьдесят четыре) рубля 79 копеек.</w:t>
      </w:r>
    </w:p>
    <w:p>
      <w:pPr>
        <w:pStyle w:val="BodyTextIndent2"/>
        <w:spacing w:lineRule="auto" w:line="240" w:before="0" w:after="0"/>
        <w:ind w:left="0" w:right="200" w:firstLine="720"/>
        <w:jc w:val="both"/>
        <w:rPr>
          <w:rFonts w:ascii="Times New Roman" w:hAnsi="Times New Roman" w:cs="Times New Roman"/>
          <w:spacing w:val="3"/>
          <w:sz w:val="20"/>
          <w:szCs w:val="20"/>
        </w:rPr>
      </w:pPr>
      <w:r>
        <w:rPr>
          <w:rFonts w:cs="Times New Roman" w:ascii="Times New Roman" w:hAnsi="Times New Roman"/>
          <w:spacing w:val="3"/>
          <w:sz w:val="20"/>
          <w:szCs w:val="20"/>
        </w:rPr>
      </w:r>
    </w:p>
    <w:p>
      <w:pPr>
        <w:pStyle w:val="Textbodyindent"/>
        <w:tabs>
          <w:tab w:val="clear" w:pos="709"/>
          <w:tab w:val="left" w:pos="917" w:leader="none"/>
        </w:tabs>
        <w:ind w:right="-1" w:hanging="0"/>
        <w:jc w:val="center"/>
        <w:rPr/>
      </w:pPr>
      <w:r>
        <w:rPr>
          <w:rFonts w:cs="Times New Roman" w:ascii="Times New Roman" w:hAnsi="Times New Roman"/>
          <w:b/>
          <w:spacing w:val="-8"/>
          <w:szCs w:val="28"/>
        </w:rPr>
        <w:t>6. ФОРС-МАЖОРНЫЕ ОБСТОЯТЕЛЬСТВА</w:t>
      </w:r>
    </w:p>
    <w:p>
      <w:pPr>
        <w:pStyle w:val="Textbodyindent"/>
        <w:tabs>
          <w:tab w:val="clear" w:pos="709"/>
          <w:tab w:val="left" w:pos="917" w:leader="none"/>
        </w:tabs>
        <w:ind w:right="-1" w:hanging="0"/>
        <w:jc w:val="center"/>
        <w:rPr/>
      </w:pPr>
      <w:r>
        <w:rPr>
          <w:rFonts w:cs="Times New Roman" w:ascii="Times New Roman" w:hAnsi="Times New Roman"/>
          <w:b/>
          <w:spacing w:val="-8"/>
          <w:szCs w:val="28"/>
        </w:rPr>
        <w:t>(НЕПРЕОДОЛИМАЯ СИЛА)</w:t>
      </w:r>
    </w:p>
    <w:p>
      <w:pPr>
        <w:pStyle w:val="Textbodyindent"/>
        <w:tabs>
          <w:tab w:val="clear" w:pos="709"/>
          <w:tab w:val="left" w:pos="917" w:leader="none"/>
        </w:tabs>
        <w:ind w:right="-1" w:firstLine="851"/>
        <w:rPr>
          <w:rFonts w:ascii="Times New Roman" w:hAnsi="Times New Roman" w:cs="Times New Roman"/>
          <w:b w:val="false"/>
          <w:b w:val="false"/>
          <w:bCs w:val="false"/>
          <w:spacing w:val="-8"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spacing w:val="-8"/>
          <w:sz w:val="20"/>
          <w:szCs w:val="20"/>
        </w:rPr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6.1. Наличие форс-мажорных обстоятельств у одной из «Сторон» (обстоятельств непреодолимой силы, непредвиденных, неконтролируемых, непредсказуемых, делающих исполнение настоящего Договора невозможными), возникших после заключения «Сторонами» настоящего Договора, либо вытекающих из существа Договора равно, как и в ходе исполнения «Сторонами» принятых на себя обязательств, которые ни одна из «Сторон» не могла предвидеть или предотвратить разумными, доступными и посильными средствами, освобождает эту «Сторону» от ответственности за невыполнение или ненадлежащее выполнение взятых обязательств настоящего Договора.</w:t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6.2. При возникновении обстоятельств непреодолимой силы срок исполнения Договорных обязательств соразмерно откладывается на время действия соответствующего обстоятельства. При невозможности исполнения обязательств, в срок свыше 2 (двух) месяцев, каждая из «Сторон» имеет право досрочно расторгнуть настоящий Договор полностью или частично при этом «Стороны» не освобождаются от обязательств по возмещению задолженностей, образовавшихся до наступления форс-мажорных обстоятельств.</w:t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6.3. «Сторона», которая не в состоянии выполнить свои обязательства в силу обстоятельств непреодолимой силы, незамедлительно информирует другую «Сторону» о начале и (или) прекращении действия указанных обстоятельств, но в любом случае не позднее 5 (пяти) дней после начала их действия. Несвоевременное уведомление о наступлении обстоятельств непреодолимой силы лишает соответствующую «Сторону» права на освобождение от Договорных обязательств по причине указанных обстоятельств.</w:t>
      </w:r>
    </w:p>
    <w:p>
      <w:pPr>
        <w:pStyle w:val="Textbodyindent"/>
        <w:tabs>
          <w:tab w:val="clear" w:pos="709"/>
          <w:tab w:val="left" w:pos="917" w:leader="none"/>
        </w:tabs>
        <w:ind w:right="200" w:firstLine="851"/>
        <w:rPr>
          <w:rFonts w:ascii="Times New Roman" w:hAnsi="Times New Roman" w:cs="Times New Roman"/>
          <w:b w:val="false"/>
          <w:b w:val="false"/>
          <w:bCs w:val="false"/>
          <w:spacing w:val="-8"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spacing w:val="-8"/>
          <w:sz w:val="20"/>
          <w:szCs w:val="20"/>
        </w:rPr>
      </w:r>
    </w:p>
    <w:p>
      <w:pPr>
        <w:pStyle w:val="Standard"/>
        <w:shd w:val="clear" w:color="auto" w:fill="FFFFFF"/>
        <w:tabs>
          <w:tab w:val="clear" w:pos="709"/>
          <w:tab w:val="left" w:pos="1626" w:leader="none"/>
        </w:tabs>
        <w:rPr/>
      </w:pPr>
      <w:r>
        <w:rPr>
          <w:rFonts w:cs="Times New Roman" w:ascii="Times New Roman" w:hAnsi="Times New Roman"/>
          <w:b/>
          <w:spacing w:val="-8"/>
          <w:szCs w:val="28"/>
        </w:rPr>
        <w:t>7. ДЕЙСТВИЕ ДОГОВОРА И ПОРЯДОК ЕГО РАСТОРЖЕНИЯ.</w:t>
      </w:r>
    </w:p>
    <w:p>
      <w:pPr>
        <w:pStyle w:val="Standard"/>
        <w:shd w:val="clear" w:color="auto" w:fill="FFFFFF"/>
        <w:tabs>
          <w:tab w:val="clear" w:pos="709"/>
          <w:tab w:val="left" w:pos="1626" w:leader="none"/>
        </w:tabs>
        <w:ind w:left="709" w:right="20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7.1. Настоящий Договор заключается «Сторонами» и вступает в силу с момента подписания и действует по «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__</w:t>
      </w:r>
      <w:r>
        <w:rPr>
          <w:rFonts w:cs="Times New Roman" w:ascii="Times New Roman" w:hAnsi="Times New Roman"/>
          <w:szCs w:val="28"/>
        </w:rPr>
        <w:t xml:space="preserve">»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________</w:t>
      </w:r>
      <w:r>
        <w:rPr>
          <w:rFonts w:cs="Times New Roman" w:ascii="Times New Roman" w:hAnsi="Times New Roman"/>
          <w:szCs w:val="28"/>
        </w:rPr>
        <w:t xml:space="preserve"> 20___ г.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7.2. Настоящий Договор составлен в 2-х экземплярах, каждый из которых имеет одинаковую юридическую силу. Первый находится у «Исполнителя», второй у «Заказчика».</w:t>
      </w:r>
    </w:p>
    <w:p>
      <w:pPr>
        <w:pStyle w:val="Standard"/>
        <w:ind w:right="200" w:firstLine="851"/>
        <w:jc w:val="both"/>
        <w:rPr/>
      </w:pPr>
      <w:r>
        <w:rPr>
          <w:rFonts w:cs="Times New Roman" w:ascii="Times New Roman" w:hAnsi="Times New Roman"/>
          <w:color w:val="000000"/>
          <w:szCs w:val="28"/>
        </w:rPr>
        <w:t>7.3.</w:t>
        <w:tab/>
        <w:t xml:space="preserve">Если за 15 (пятнадцать) календарных дней до окончания срока действия настоящего Договора ни одна из «Сторон» не заявит о его расторжении или изменении, </w:t>
      </w:r>
      <w:r>
        <w:rPr>
          <w:rFonts w:cs="Times New Roman" w:ascii="Times New Roman" w:hAnsi="Times New Roman"/>
          <w:color w:val="000000"/>
          <w:szCs w:val="28"/>
          <w:shd w:fill="auto" w:val="clear"/>
        </w:rPr>
        <w:t>он считается пролонгированным на следующий календарный год, согласно тарифам, действующим на момент пролонгации Договора.</w:t>
      </w:r>
    </w:p>
    <w:p>
      <w:pPr>
        <w:pStyle w:val="Standard"/>
        <w:shd w:val="clear" w:color="auto" w:fill="FFFFFF"/>
        <w:tabs>
          <w:tab w:val="clear" w:pos="709"/>
          <w:tab w:val="left" w:pos="142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7.4.</w:t>
        <w:tab/>
        <w:t>«Стороны» вправе расторгнуть настоящий Договор досрочно. При этом заинтересованная в расторжении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Сторона</w:t>
      </w:r>
      <w:r>
        <w:rPr>
          <w:rFonts w:cs="Times New Roman" w:ascii="Times New Roman" w:hAnsi="Times New Roman"/>
          <w:szCs w:val="28"/>
        </w:rPr>
        <w:t>» письменно уведомляет об этом другую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Сторону</w:t>
      </w:r>
      <w:r>
        <w:rPr>
          <w:rFonts w:cs="Times New Roman" w:ascii="Times New Roman" w:hAnsi="Times New Roman"/>
          <w:szCs w:val="28"/>
        </w:rPr>
        <w:t xml:space="preserve">» не менее чем </w:t>
      </w:r>
      <w:r>
        <w:rPr>
          <w:rFonts w:cs="Times New Roman" w:ascii="Times New Roman" w:hAnsi="Times New Roman"/>
          <w:color w:val="000000"/>
          <w:szCs w:val="28"/>
        </w:rPr>
        <w:t>за 5 (пять) рабочих дней.</w:t>
      </w:r>
    </w:p>
    <w:p>
      <w:pPr>
        <w:pStyle w:val="Standard"/>
        <w:shd w:val="clear" w:color="auto" w:fill="FFFFFF"/>
        <w:tabs>
          <w:tab w:val="clear" w:pos="709"/>
          <w:tab w:val="left" w:pos="142" w:leader="none"/>
        </w:tabs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 xml:space="preserve">7.5. «Исполнитель» вправе расторгнуть Договор в одностороннем порядке, в случае неоднократного (более одного раза) невыполнения «Заказчиком» в установленные сроки своих обязательств по настоящему Договору, письменно предупредив об этом «Заказчика» </w:t>
      </w:r>
      <w:r>
        <w:rPr>
          <w:rFonts w:cs="Times New Roman" w:ascii="Times New Roman" w:hAnsi="Times New Roman"/>
          <w:color w:val="000000"/>
          <w:szCs w:val="28"/>
        </w:rPr>
        <w:t xml:space="preserve">за 5 (пять) рабочих дней </w:t>
      </w:r>
      <w:r>
        <w:rPr>
          <w:rFonts w:cs="Times New Roman" w:ascii="Times New Roman" w:hAnsi="Times New Roman"/>
          <w:szCs w:val="28"/>
        </w:rPr>
        <w:t>до расторжения Договора.</w:t>
      </w:r>
    </w:p>
    <w:p>
      <w:pPr>
        <w:pStyle w:val="Standard"/>
        <w:shd w:val="clear" w:color="auto" w:fill="FFFFFF"/>
        <w:ind w:right="43" w:firstLine="851"/>
        <w:jc w:val="both"/>
        <w:rPr/>
      </w:pPr>
      <w:r>
        <w:rPr>
          <w:rFonts w:cs="Times New Roman" w:ascii="Times New Roman" w:hAnsi="Times New Roman"/>
          <w:szCs w:val="28"/>
        </w:rPr>
        <w:t>7.6. Вносимые дополнения и изменения в Договор, и приложения к Договору рассматриваются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Сторонами</w:t>
      </w:r>
      <w:r>
        <w:rPr>
          <w:rFonts w:cs="Times New Roman" w:ascii="Times New Roman" w:hAnsi="Times New Roman"/>
          <w:szCs w:val="28"/>
        </w:rPr>
        <w:t xml:space="preserve">» в 10-ти дневный срок, и оформляются дополнительным соглашением, </w:t>
      </w:r>
      <w:r>
        <w:rPr>
          <w:rFonts w:cs="Times New Roman" w:ascii="Times New Roman" w:hAnsi="Times New Roman"/>
          <w:color w:val="000000"/>
          <w:szCs w:val="28"/>
        </w:rPr>
        <w:t>выполненным</w:t>
      </w:r>
      <w:r>
        <w:rPr>
          <w:rFonts w:cs="Times New Roman" w:ascii="Times New Roman" w:hAnsi="Times New Roman"/>
          <w:szCs w:val="28"/>
        </w:rPr>
        <w:t xml:space="preserve"> в письменной форме и подписанным каждой из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</w:t>
      </w:r>
      <w:r>
        <w:rPr>
          <w:rFonts w:cs="Times New Roman" w:ascii="Times New Roman" w:hAnsi="Times New Roman"/>
          <w:szCs w:val="28"/>
        </w:rPr>
        <w:t>», являются его неотъемлемой частью.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7.7. Взаимоотношения, не урегулированные условиями настоящего Договора, регулируются законодательством Российской Федерации.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7.8. Все изменения и дополнения к настоящему Договору имеют силу только в случае их письменного оформления, подписания уполномоченными представителями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</w:t>
      </w:r>
      <w:r>
        <w:rPr>
          <w:rFonts w:cs="Times New Roman" w:ascii="Times New Roman" w:hAnsi="Times New Roman"/>
          <w:szCs w:val="28"/>
        </w:rPr>
        <w:t>».</w:t>
      </w:r>
    </w:p>
    <w:p>
      <w:pPr>
        <w:pStyle w:val="Standard"/>
        <w:shd w:val="clear" w:color="auto" w:fill="FFFFFF"/>
        <w:ind w:right="200" w:firstLine="851"/>
        <w:jc w:val="both"/>
        <w:rPr/>
      </w:pPr>
      <w:r>
        <w:rPr>
          <w:rFonts w:cs="Times New Roman" w:ascii="Times New Roman" w:hAnsi="Times New Roman"/>
          <w:szCs w:val="28"/>
        </w:rPr>
        <w:t>7.9. В случае изменения информации, указанной в Приложении № 1 к настоящему Договору,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Сторона</w:t>
      </w:r>
      <w:r>
        <w:rPr>
          <w:rFonts w:cs="Times New Roman" w:ascii="Times New Roman" w:hAnsi="Times New Roman"/>
          <w:szCs w:val="28"/>
        </w:rPr>
        <w:t>», у которой происходят такие изменения, обязана известить другую «</w:t>
      </w:r>
      <w:r>
        <w:rPr>
          <w:rFonts w:cs="Times New Roman" w:ascii="Times New Roman" w:hAnsi="Times New Roman"/>
          <w:color w:val="000000"/>
          <w:spacing w:val="4"/>
          <w:szCs w:val="28"/>
          <w:shd w:fill="auto" w:val="clear"/>
        </w:rPr>
        <w:t>Сторону</w:t>
      </w:r>
      <w:r>
        <w:rPr>
          <w:rFonts w:cs="Times New Roman" w:ascii="Times New Roman" w:hAnsi="Times New Roman"/>
          <w:szCs w:val="28"/>
        </w:rPr>
        <w:t xml:space="preserve">» в течение 5 (пяти) </w:t>
      </w:r>
      <w:r>
        <w:rPr>
          <w:rFonts w:cs="Times New Roman" w:ascii="Times New Roman" w:hAnsi="Times New Roman"/>
          <w:color w:val="000000"/>
          <w:szCs w:val="28"/>
        </w:rPr>
        <w:t>рабочих дней с момента таких изменений.</w:t>
      </w:r>
    </w:p>
    <w:p>
      <w:pPr>
        <w:pStyle w:val="Style72"/>
        <w:ind w:right="200" w:firstLine="851"/>
        <w:jc w:val="both"/>
        <w:rPr/>
      </w:pPr>
      <w:r>
        <w:rPr>
          <w:color w:val="000000"/>
          <w:sz w:val="28"/>
          <w:szCs w:val="28"/>
        </w:rPr>
        <w:t>7.10. Все споры по настоящему Договору должны решаться «Сторонами» путем переговоров, а в случае невозможности достичь соглашения подлежат разрешению в Арбитражном суде</w:t>
      </w:r>
      <w:r>
        <w:rPr>
          <w:color w:val="000000"/>
          <w:sz w:val="28"/>
          <w:szCs w:val="28"/>
          <w:shd w:fill="auto" w:val="clear"/>
        </w:rPr>
        <w:t xml:space="preserve"> Смоленской области.</w:t>
      </w:r>
    </w:p>
    <w:p>
      <w:pPr>
        <w:pStyle w:val="Style72"/>
        <w:shd w:val="clear" w:color="auto" w:fill="FFFFFF"/>
        <w:ind w:right="200" w:firstLine="851"/>
        <w:jc w:val="both"/>
        <w:rPr/>
      </w:pPr>
      <w:r>
        <w:rPr>
          <w:sz w:val="28"/>
          <w:szCs w:val="28"/>
        </w:rPr>
        <w:t xml:space="preserve">7.11. 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"/>
          <w:sz w:val="28"/>
          <w:szCs w:val="28"/>
        </w:rPr>
        <w:t>сли по поступившей тревожной информации «</w:t>
      </w:r>
      <w:r>
        <w:rPr>
          <w:color w:val="000000"/>
          <w:sz w:val="28"/>
          <w:szCs w:val="28"/>
        </w:rPr>
        <w:t>Исполнителем</w:t>
      </w:r>
      <w:r>
        <w:rPr>
          <w:color w:val="000000"/>
          <w:spacing w:val="2"/>
          <w:sz w:val="28"/>
          <w:szCs w:val="28"/>
        </w:rPr>
        <w:t xml:space="preserve">» на «Объекте» задержаны лица, то при возникновении у «Заказчика» материальных претензий, </w:t>
      </w:r>
      <w:r>
        <w:rPr>
          <w:color w:val="000000"/>
          <w:sz w:val="28"/>
          <w:szCs w:val="28"/>
        </w:rPr>
        <w:t>он предъявляет их в установленном законодательством Российской Федерации порядке к задержанным лицам.</w:t>
      </w:r>
    </w:p>
    <w:p>
      <w:pPr>
        <w:pStyle w:val="Style72"/>
        <w:shd w:val="clear" w:color="auto" w:fill="FFFFFF"/>
        <w:ind w:right="200" w:firstLine="851"/>
        <w:jc w:val="both"/>
        <w:rPr/>
      </w:pPr>
      <w:r>
        <w:rPr>
          <w:sz w:val="28"/>
          <w:szCs w:val="28"/>
        </w:rPr>
        <w:t>7.12. В случае изменения у какой-либо из «</w:t>
      </w:r>
      <w:r>
        <w:rPr>
          <w:color w:val="000000"/>
          <w:spacing w:val="4"/>
          <w:sz w:val="28"/>
          <w:szCs w:val="28"/>
          <w:shd w:fill="auto" w:val="clear"/>
        </w:rPr>
        <w:t>Сторон</w:t>
      </w:r>
      <w:r>
        <w:rPr>
          <w:sz w:val="28"/>
          <w:szCs w:val="28"/>
        </w:rPr>
        <w:t xml:space="preserve">» местонахождения, наименования, а также в случае реорганизации она обязана в </w:t>
      </w:r>
      <w:r>
        <w:rPr>
          <w:color w:val="000000"/>
          <w:sz w:val="28"/>
          <w:szCs w:val="28"/>
        </w:rPr>
        <w:t>течение 10 (десяти) дней письменно</w:t>
      </w:r>
      <w:r>
        <w:rPr>
          <w:sz w:val="28"/>
          <w:szCs w:val="28"/>
        </w:rPr>
        <w:t xml:space="preserve"> известить об этом другую «</w:t>
      </w:r>
      <w:r>
        <w:rPr>
          <w:color w:val="000000"/>
          <w:spacing w:val="4"/>
          <w:sz w:val="28"/>
          <w:szCs w:val="28"/>
          <w:shd w:fill="auto" w:val="clear"/>
        </w:rPr>
        <w:t>Сторону</w:t>
      </w:r>
      <w:r>
        <w:rPr>
          <w:sz w:val="28"/>
          <w:szCs w:val="28"/>
        </w:rPr>
        <w:t>».</w:t>
      </w:r>
    </w:p>
    <w:p>
      <w:pPr>
        <w:pStyle w:val="Style72"/>
        <w:shd w:val="clear" w:color="auto" w:fill="FFFFFF"/>
        <w:ind w:right="200" w:firstLine="851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yle72"/>
        <w:shd w:val="clear" w:color="auto" w:fill="FFFFFF"/>
        <w:tabs>
          <w:tab w:val="clear" w:pos="709"/>
          <w:tab w:val="left" w:pos="1626" w:leader="none"/>
        </w:tabs>
        <w:jc w:val="center"/>
        <w:rPr/>
      </w:pPr>
      <w:r>
        <w:rPr>
          <w:b/>
          <w:bCs/>
          <w:spacing w:val="-8"/>
          <w:sz w:val="28"/>
          <w:szCs w:val="28"/>
        </w:rPr>
        <w:t>8. ОБСТОЯТЕЛЬСТВА, ИСКЛЮЧАЮЩИЕ ОТВЕТСТВЕННОСТЬ.</w:t>
      </w:r>
    </w:p>
    <w:p>
      <w:pPr>
        <w:pStyle w:val="Style72"/>
        <w:shd w:val="clear" w:color="auto" w:fill="FFFFFF"/>
        <w:tabs>
          <w:tab w:val="clear" w:pos="709"/>
          <w:tab w:val="left" w:pos="1626" w:leader="none"/>
        </w:tabs>
        <w:ind w:left="709" w:right="200" w:hanging="0"/>
        <w:jc w:val="center"/>
        <w:rPr>
          <w:b w:val="false"/>
          <w:b w:val="false"/>
          <w:bCs w:val="false"/>
          <w:spacing w:val="-8"/>
          <w:sz w:val="20"/>
          <w:szCs w:val="20"/>
        </w:rPr>
      </w:pPr>
      <w:r>
        <w:rPr>
          <w:b w:val="false"/>
          <w:bCs w:val="false"/>
          <w:spacing w:val="-8"/>
          <w:sz w:val="20"/>
          <w:szCs w:val="20"/>
        </w:rPr>
      </w:r>
    </w:p>
    <w:p>
      <w:pPr>
        <w:pStyle w:val="NoSpacing"/>
        <w:shd w:val="clear" w:color="auto" w:fill="FFFFFF"/>
        <w:ind w:right="200" w:firstLine="709"/>
        <w:jc w:val="both"/>
        <w:rPr/>
      </w:pPr>
      <w:r>
        <w:rPr>
          <w:spacing w:val="-6"/>
          <w:sz w:val="28"/>
          <w:szCs w:val="28"/>
        </w:rPr>
        <w:t>8.1.</w:t>
      </w:r>
      <w:r>
        <w:rPr>
          <w:spacing w:val="-5"/>
          <w:sz w:val="28"/>
          <w:szCs w:val="28"/>
        </w:rPr>
        <w:t xml:space="preserve"> «</w:t>
      </w:r>
      <w:r>
        <w:rPr>
          <w:sz w:val="28"/>
          <w:szCs w:val="28"/>
        </w:rPr>
        <w:t>Исполнитель</w:t>
      </w:r>
      <w:r>
        <w:rPr>
          <w:spacing w:val="-5"/>
          <w:sz w:val="28"/>
          <w:szCs w:val="28"/>
        </w:rPr>
        <w:t>» освобождается от ответственности в следующих случаях:</w:t>
      </w:r>
    </w:p>
    <w:p>
      <w:pPr>
        <w:pStyle w:val="NoSpacing"/>
        <w:shd w:val="clear" w:color="auto" w:fill="FFFFFF"/>
        <w:ind w:right="200" w:firstLine="709"/>
        <w:jc w:val="both"/>
        <w:rPr/>
      </w:pPr>
      <w:r>
        <w:rPr>
          <w:spacing w:val="8"/>
          <w:sz w:val="28"/>
          <w:szCs w:val="28"/>
        </w:rPr>
        <w:t>8.1.1. Ущерб причинен «</w:t>
      </w:r>
      <w:r>
        <w:rPr>
          <w:sz w:val="28"/>
          <w:szCs w:val="28"/>
        </w:rPr>
        <w:t>Исполнителем</w:t>
      </w:r>
      <w:r>
        <w:rPr>
          <w:spacing w:val="8"/>
          <w:sz w:val="28"/>
          <w:szCs w:val="28"/>
        </w:rPr>
        <w:t xml:space="preserve">» при пресечении противоправных действий в </w:t>
      </w:r>
      <w:r>
        <w:rPr>
          <w:sz w:val="28"/>
          <w:szCs w:val="28"/>
        </w:rPr>
        <w:t>отношении «Объекта» «Заказчика».</w:t>
      </w:r>
    </w:p>
    <w:p>
      <w:pPr>
        <w:pStyle w:val="Standard"/>
        <w:shd w:val="clear" w:color="auto" w:fill="FFFFFF"/>
        <w:ind w:right="200" w:firstLine="737"/>
        <w:jc w:val="both"/>
        <w:rPr/>
      </w:pPr>
      <w:r>
        <w:rPr>
          <w:rFonts w:cs="Times New Roman" w:ascii="Times New Roman" w:hAnsi="Times New Roman"/>
          <w:spacing w:val="2"/>
          <w:szCs w:val="28"/>
        </w:rPr>
        <w:t>8.1.2. Лица, пытающиеся завладеть «Объектом» «</w:t>
      </w:r>
      <w:r>
        <w:rPr>
          <w:rFonts w:cs="Times New Roman" w:ascii="Times New Roman" w:hAnsi="Times New Roman"/>
          <w:szCs w:val="28"/>
        </w:rPr>
        <w:t>Заказчика</w:t>
      </w:r>
      <w:r>
        <w:rPr>
          <w:rFonts w:cs="Times New Roman" w:ascii="Times New Roman" w:hAnsi="Times New Roman"/>
          <w:spacing w:val="2"/>
          <w:szCs w:val="28"/>
        </w:rPr>
        <w:t xml:space="preserve">», задержаны </w:t>
      </w:r>
      <w:r>
        <w:rPr>
          <w:rFonts w:cs="Times New Roman" w:ascii="Times New Roman" w:hAnsi="Times New Roman"/>
          <w:spacing w:val="-1"/>
          <w:szCs w:val="28"/>
        </w:rPr>
        <w:t>сотрудниками «Исполнителя».</w:t>
      </w:r>
    </w:p>
    <w:p>
      <w:pPr>
        <w:pStyle w:val="NoSpacing"/>
        <w:shd w:val="clear" w:color="auto" w:fill="FFFFFF"/>
        <w:ind w:right="200" w:firstLine="709"/>
        <w:jc w:val="both"/>
        <w:rPr/>
      </w:pPr>
      <w:r>
        <w:rPr>
          <w:sz w:val="28"/>
          <w:szCs w:val="28"/>
        </w:rPr>
        <w:t xml:space="preserve">8.1.3. Возникновения обстоятельств непреодолимой силы («Форс-мажор») </w:t>
      </w:r>
      <w:r>
        <w:rPr>
          <w:spacing w:val="4"/>
          <w:sz w:val="28"/>
          <w:szCs w:val="28"/>
        </w:rPr>
        <w:t>непосредственно повлиявших на выполнение обязательств, предусмотренных Договором.</w:t>
      </w:r>
    </w:p>
    <w:p>
      <w:pPr>
        <w:pStyle w:val="NoSpacing"/>
        <w:tabs>
          <w:tab w:val="clear" w:pos="709"/>
          <w:tab w:val="left" w:pos="1560" w:leader="none"/>
        </w:tabs>
        <w:ind w:right="200" w:firstLine="709"/>
        <w:jc w:val="both"/>
        <w:rPr/>
      </w:pPr>
      <w:r>
        <w:rPr>
          <w:spacing w:val="8"/>
          <w:sz w:val="28"/>
          <w:szCs w:val="28"/>
        </w:rPr>
        <w:t xml:space="preserve">8.1.4. </w:t>
      </w:r>
      <w:r>
        <w:rPr>
          <w:sz w:val="28"/>
          <w:szCs w:val="28"/>
        </w:rPr>
        <w:t>Определение местонахождения «Объекта» «Заказчика» не могло осуществляться по причинам, не зависящим от «Исполнителя» и (или) «Заказчика» (отключение электропитания, отсутствие GSM-сигнала и т.п.).</w:t>
      </w:r>
    </w:p>
    <w:p>
      <w:pPr>
        <w:pStyle w:val="NoSpacing"/>
        <w:shd w:val="clear" w:color="auto" w:fill="FFFFFF"/>
        <w:ind w:right="200" w:firstLine="709"/>
        <w:jc w:val="both"/>
        <w:rPr/>
      </w:pPr>
      <w:r>
        <w:rPr>
          <w:color w:val="000000"/>
          <w:spacing w:val="5"/>
          <w:sz w:val="28"/>
          <w:szCs w:val="28"/>
        </w:rPr>
        <w:t>8.1.5. Приостановление действия настоящего Договора или исключения «Объекта» из Приложения № 1 к настоящему Договору</w:t>
      </w:r>
      <w:r>
        <w:rPr>
          <w:color w:val="000000"/>
          <w:spacing w:val="-2"/>
          <w:sz w:val="28"/>
          <w:szCs w:val="28"/>
        </w:rPr>
        <w:t>.</w:t>
      </w:r>
    </w:p>
    <w:p>
      <w:pPr>
        <w:pStyle w:val="NoSpacing"/>
        <w:shd w:val="clear" w:color="auto" w:fill="FFFFFF"/>
        <w:ind w:right="200" w:firstLine="709"/>
        <w:jc w:val="both"/>
        <w:rPr/>
      </w:pPr>
      <w:r>
        <w:rPr>
          <w:color w:val="000000"/>
          <w:spacing w:val="-2"/>
          <w:sz w:val="28"/>
          <w:szCs w:val="28"/>
        </w:rPr>
        <w:t xml:space="preserve">8.1.6. </w:t>
      </w:r>
      <w:r>
        <w:rPr>
          <w:rFonts w:eastAsia="Times New Roman" w:cs="Times New Roman"/>
          <w:color w:val="000000"/>
          <w:spacing w:val="-2"/>
          <w:kern w:val="2"/>
          <w:sz w:val="28"/>
          <w:szCs w:val="28"/>
          <w:lang w:val="ru-RU" w:eastAsia="zh-CN" w:bidi="ar-SA"/>
        </w:rPr>
        <w:t>П</w:t>
      </w:r>
      <w:r>
        <w:rPr>
          <w:color w:val="000000"/>
          <w:spacing w:val="-2"/>
          <w:sz w:val="28"/>
          <w:szCs w:val="28"/>
        </w:rPr>
        <w:t>риостановление за неуплату действия договора на оказание технических услуг межсерверного обмена данными с ООО «Бизнес Мониторинг».</w:t>
      </w:r>
    </w:p>
    <w:p>
      <w:pPr>
        <w:pStyle w:val="NoSpacing"/>
        <w:shd w:val="clear" w:color="auto" w:fill="FFFFFF"/>
        <w:ind w:right="200" w:firstLine="709"/>
        <w:jc w:val="both"/>
        <w:rPr/>
      </w:pPr>
      <w:r>
        <w:rPr>
          <w:rFonts w:cs="Times New Roman"/>
          <w:color w:val="000000"/>
          <w:spacing w:val="-2"/>
          <w:kern w:val="2"/>
          <w:sz w:val="28"/>
          <w:szCs w:val="28"/>
        </w:rPr>
        <w:t>8.1.6. Сигнал «</w:t>
      </w:r>
      <w:r>
        <w:rPr>
          <w:rFonts w:eastAsia="Times New Roman" w:cs="Times New Roman"/>
          <w:color w:val="000000"/>
          <w:spacing w:val="-2"/>
          <w:kern w:val="2"/>
          <w:sz w:val="28"/>
          <w:szCs w:val="28"/>
          <w:lang w:val="ru-RU" w:eastAsia="zh-CN" w:bidi="ar-SA"/>
        </w:rPr>
        <w:t>Т</w:t>
      </w:r>
      <w:r>
        <w:rPr>
          <w:rFonts w:cs="Times New Roman"/>
          <w:color w:val="000000"/>
          <w:spacing w:val="-2"/>
          <w:kern w:val="2"/>
          <w:sz w:val="28"/>
          <w:szCs w:val="28"/>
        </w:rPr>
        <w:t xml:space="preserve">ревога» поступил с «Объекта» </w:t>
      </w:r>
      <w:r>
        <w:rPr>
          <w:rFonts w:cs="Times New Roman"/>
          <w:color w:val="000000"/>
          <w:spacing w:val="-2"/>
          <w:kern w:val="2"/>
          <w:sz w:val="28"/>
          <w:szCs w:val="28"/>
          <w:shd w:fill="auto" w:val="clear"/>
        </w:rPr>
        <w:t xml:space="preserve"> с территории, выходящей за переделы зоны обслуживания «Исполнителем», в том числе в другом субъекте Российской Федерации.</w:t>
      </w:r>
    </w:p>
    <w:p>
      <w:pPr>
        <w:pStyle w:val="NoSpacing"/>
        <w:shd w:val="clear" w:color="auto" w:fill="FFFFFF"/>
        <w:ind w:right="20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ind w:right="200" w:hanging="0"/>
        <w:rPr/>
      </w:pPr>
      <w:r>
        <w:rPr>
          <w:rFonts w:cs="Times New Roman" w:ascii="Times New Roman" w:hAnsi="Times New Roman"/>
          <w:b/>
          <w:szCs w:val="28"/>
        </w:rPr>
        <w:t>9. ПЕРЕЧЕНЬ ПРИЛОЖЕНИЙ.</w:t>
      </w:r>
    </w:p>
    <w:p>
      <w:pPr>
        <w:pStyle w:val="Standard"/>
        <w:ind w:right="200" w:firstLine="709"/>
        <w:rPr>
          <w:rFonts w:ascii="Times New Roman" w:hAnsi="Times New Roman" w:cs="Times New Roman"/>
          <w:b w:val="false"/>
          <w:b w:val="false"/>
          <w:bCs w:val="false"/>
          <w:i/>
          <w:i/>
          <w:sz w:val="20"/>
          <w:szCs w:val="20"/>
        </w:rPr>
      </w:pPr>
      <w:r>
        <w:rPr>
          <w:rFonts w:cs="Times New Roman" w:ascii="Times New Roman" w:hAnsi="Times New Roman"/>
          <w:b w:val="false"/>
          <w:bCs w:val="false"/>
          <w:i/>
          <w:sz w:val="20"/>
          <w:szCs w:val="20"/>
        </w:rPr>
      </w:r>
    </w:p>
    <w:p>
      <w:pPr>
        <w:pStyle w:val="Standard"/>
        <w:ind w:right="200" w:firstLine="709"/>
        <w:jc w:val="both"/>
        <w:rPr/>
      </w:pPr>
      <w:r>
        <w:rPr>
          <w:rFonts w:cs="Times New Roman" w:ascii="Times New Roman" w:hAnsi="Times New Roman"/>
          <w:szCs w:val="28"/>
        </w:rPr>
        <w:t>9.1. Неотъемлемой частью настоящего Договора являются следующие приложения:</w:t>
      </w:r>
    </w:p>
    <w:p>
      <w:pPr>
        <w:pStyle w:val="Standard"/>
        <w:ind w:right="200" w:firstLine="709"/>
        <w:jc w:val="both"/>
        <w:rPr/>
      </w:pPr>
      <w:r>
        <w:rPr>
          <w:rFonts w:cs="Times New Roman" w:ascii="Times New Roman" w:hAnsi="Times New Roman"/>
          <w:szCs w:val="28"/>
        </w:rPr>
        <w:t>9.1.1. Приложение № 1 «Перечень объектов и стоимость оказываемых услуг».</w:t>
      </w:r>
    </w:p>
    <w:p>
      <w:pPr>
        <w:pStyle w:val="Standard"/>
        <w:ind w:right="200" w:firstLine="709"/>
        <w:jc w:val="both"/>
        <w:rPr/>
      </w:pPr>
      <w:r>
        <w:rPr>
          <w:rFonts w:cs="Times New Roman" w:ascii="Times New Roman" w:hAnsi="Times New Roman"/>
          <w:szCs w:val="28"/>
        </w:rPr>
        <w:t>9.1.2. Приложение № 2 «Список доверенных лиц, имеющих право распоряжаться, пользоваться «Объектом».</w:t>
      </w:r>
    </w:p>
    <w:p>
      <w:pPr>
        <w:pStyle w:val="Standard"/>
        <w:ind w:right="200" w:firstLine="709"/>
        <w:jc w:val="both"/>
        <w:rPr/>
      </w:pPr>
      <w:r>
        <w:rPr>
          <w:rFonts w:cs="Times New Roman" w:ascii="Times New Roman" w:hAnsi="Times New Roman"/>
          <w:szCs w:val="28"/>
        </w:rPr>
        <w:t xml:space="preserve">9.1.3. Приложение № 3 «Акт </w:t>
      </w:r>
      <w:r>
        <w:rPr>
          <w:rFonts w:cs="Times New Roman" w:ascii="Times New Roman" w:hAnsi="Times New Roman"/>
          <w:sz w:val="28"/>
          <w:szCs w:val="28"/>
        </w:rPr>
        <w:t>сдачи-приемки оказанных услуг».</w:t>
      </w:r>
    </w:p>
    <w:p>
      <w:pPr>
        <w:pStyle w:val="Standard"/>
        <w:ind w:right="200" w:firstLine="709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118"/>
        <w:rPr/>
      </w:pPr>
      <w:r>
        <w:rPr>
          <w:rFonts w:cs="Times New Roman" w:ascii="Times New Roman" w:hAnsi="Times New Roman"/>
          <w:b/>
          <w:szCs w:val="28"/>
        </w:rPr>
        <w:t>10. ЮРИДИЧЕСКИЕ АДРЕСА И ФАКТИЧЕСКОЕ МЕСТОНАХОЖДЕНИЕ СТОРОН, ИХ БАНКОВСКИЕ РЕКВИЗИТЫ.</w:t>
      </w:r>
    </w:p>
    <w:p>
      <w:pPr>
        <w:pStyle w:val="Standard"/>
        <w:ind w:right="200" w:firstLine="709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W w:w="9476" w:type="dxa"/>
        <w:jc w:val="left"/>
        <w:tblInd w:w="-10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541"/>
        <w:gridCol w:w="4934"/>
      </w:tblGrid>
      <w:tr>
        <w:trPr>
          <w:trHeight w:val="505" w:hRule="atLeast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Nonformat"/>
              <w:widowControl w:val="false"/>
              <w:ind w:right="200" w:firstLine="1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highlight w:val="yellow"/>
              </w:rPr>
              <w:t>«З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kern w:val="2"/>
                <w:sz w:val="28"/>
                <w:szCs w:val="28"/>
                <w:highlight w:val="yellow"/>
                <w:lang w:val="ru-RU" w:eastAsia="zh-CN" w:bidi="ar-SA"/>
              </w:rPr>
              <w:t>аказчик</w:t>
            </w:r>
            <w:r>
              <w:rPr>
                <w:rFonts w:cs="Times New Roman" w:ascii="Times New Roman" w:hAnsi="Times New Roman"/>
                <w:b/>
                <w:sz w:val="28"/>
                <w:szCs w:val="28"/>
                <w:highlight w:val="yellow"/>
              </w:rPr>
              <w:t>»</w:t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Nonformat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«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2"/>
                <w:sz w:val="28"/>
                <w:szCs w:val="28"/>
                <w:lang w:val="ru-RU" w:eastAsia="zh-CN" w:bidi="ar-SA"/>
              </w:rPr>
              <w:t>Исполнитель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»</w:t>
            </w:r>
          </w:p>
        </w:tc>
      </w:tr>
      <w:tr>
        <w:trPr>
          <w:trHeight w:val="736" w:hRule="atLeast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 w:val="false"/>
              <w:jc w:val="both"/>
              <w:rPr>
                <w:rFonts w:ascii="Times New Roman" w:hAnsi="Times New Roman" w:eastAsia="Calibri" w:cs="Times New Roman" w:eastAsiaTheme="minorHAnsi"/>
                <w:sz w:val="28"/>
                <w:szCs w:val="28"/>
                <w:lang w:eastAsia="en-US"/>
              </w:rPr>
            </w:pPr>
            <w:r>
              <w:rPr>
                <w:rFonts w:eastAsia="Calibri" w:cs="Times New Roman" w:eastAsiaTheme="minorHAnsi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tLeast" w:line="240"/>
              <w:jc w:val="left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>
          <w:trHeight w:val="196" w:hRule="atLeast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 w:val="false"/>
              <w:rPr>
                <w:rFonts w:ascii="Times New Roman" w:hAnsi="Times New Roman" w:eastAsia="Calibri" w:cs="Times New Roman" w:eastAsiaTheme="minorHAnsi"/>
                <w:sz w:val="20"/>
                <w:szCs w:val="20"/>
                <w:lang w:eastAsia="en-US"/>
              </w:rPr>
            </w:pPr>
            <w:r>
              <w:rPr>
                <w:rFonts w:eastAsia="Calibri" w:cs="Times New Roman" w:eastAsiaTheme="minorHAnsi" w:ascii="Times New Roman" w:hAnsi="Times New Roman"/>
                <w:sz w:val="20"/>
                <w:szCs w:val="20"/>
                <w:lang w:eastAsia="en-US"/>
              </w:rPr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36" w:hRule="atLeast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rFonts w:eastAsia="Source Han Sans CN Regular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kern w:val="2"/>
                <w:sz w:val="28"/>
                <w:szCs w:val="28"/>
                <w:shd w:fill="auto" w:val="clear"/>
                <w:lang w:val="ru-RU" w:eastAsia="ru-RU" w:bidi="ar-SA"/>
              </w:rPr>
              <w:t xml:space="preserve">Директор 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ind w:right="0" w:hanging="0"/>
              <w:jc w:val="both"/>
              <w:rPr/>
            </w:pPr>
            <w:r>
              <w:rPr>
                <w:sz w:val="28"/>
                <w:szCs w:val="28"/>
              </w:rPr>
              <w:t xml:space="preserve">______________ / </w:t>
            </w:r>
            <w:r>
              <w:rPr>
                <w:rFonts w:eastAsia="Times New Roman" w:cs="Times New Roman"/>
                <w:color w:val="000000"/>
                <w:kern w:val="2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sz w:val="28"/>
                <w:szCs w:val="28"/>
              </w:rPr>
              <w:t>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sz w:val="28"/>
                <w:szCs w:val="28"/>
              </w:rPr>
              <w:t>М.П.</w:t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sz w:val="28"/>
                <w:szCs w:val="28"/>
              </w:rPr>
              <w:t>Начальник ФГКУ «УВО ВНГ России по Смоленской области»</w:t>
            </w:r>
          </w:p>
          <w:p>
            <w:pPr>
              <w:pStyle w:val="Standard"/>
              <w:widowControl w:val="false"/>
              <w:jc w:val="left"/>
              <w:rPr>
                <w:rFonts w:ascii="Times New Roman" w:hAnsi="Times New Roman" w:eastAsia="Times New Roman" w:cs="Times New Roman"/>
                <w:szCs w:val="28"/>
              </w:rPr>
            </w:pPr>
            <w:r>
              <w:rPr>
                <w:rFonts w:eastAsia="Times New Roman" w:cs="Times New Roman" w:ascii="Times New Roman" w:hAnsi="Times New Roman"/>
                <w:szCs w:val="28"/>
              </w:rPr>
            </w:r>
          </w:p>
          <w:p>
            <w:pPr>
              <w:pStyle w:val="Normal"/>
              <w:widowControl w:val="false"/>
              <w:ind w:right="0" w:hanging="0"/>
              <w:jc w:val="both"/>
              <w:rPr/>
            </w:pPr>
            <w:r>
              <w:rPr>
                <w:sz w:val="28"/>
                <w:szCs w:val="28"/>
              </w:rPr>
              <w:t xml:space="preserve">______________/ </w:t>
            </w:r>
            <w:r>
              <w:rPr>
                <w:rFonts w:eastAsia="Times New Roman" w:cs="Times New Roman"/>
                <w:color w:val="auto"/>
                <w:kern w:val="2"/>
                <w:sz w:val="28"/>
                <w:szCs w:val="28"/>
                <w:lang w:val="ru-RU" w:eastAsia="ru-RU" w:bidi="ar-SA"/>
              </w:rPr>
              <w:t>К.В. Мельников</w:t>
            </w:r>
            <w:r>
              <w:rPr>
                <w:sz w:val="28"/>
                <w:szCs w:val="28"/>
              </w:rPr>
              <w:t xml:space="preserve"> 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sz w:val="28"/>
                <w:szCs w:val="28"/>
              </w:rPr>
              <w:t>М.П.</w:t>
            </w:r>
          </w:p>
        </w:tc>
      </w:tr>
    </w:tbl>
    <w:p>
      <w:pPr>
        <w:sectPr>
          <w:headerReference w:type="default" r:id="rId6"/>
          <w:type w:val="nextPage"/>
          <w:pgSz w:w="11906" w:h="16838"/>
          <w:pgMar w:left="1701" w:right="1134" w:header="568" w:top="1134" w:footer="0" w:bottom="1134" w:gutter="0"/>
          <w:pgNumType w:fmt="decimal"/>
          <w:formProt w:val="false"/>
          <w:titlePg/>
          <w:textDirection w:val="lrTb"/>
          <w:docGrid w:type="default" w:linePitch="435" w:charSpace="0"/>
        </w:sectPr>
      </w:pPr>
    </w:p>
    <w:p>
      <w:pPr>
        <w:pStyle w:val="Standard"/>
        <w:jc w:val="right"/>
        <w:rPr/>
      </w:pPr>
      <w:r>
        <w:rPr>
          <w:rFonts w:cs="Times New Roman" w:ascii="Times New Roman" w:hAnsi="Times New Roman"/>
          <w:iCs/>
          <w:szCs w:val="28"/>
        </w:rPr>
        <w:t>Приложение № 1</w:t>
      </w:r>
    </w:p>
    <w:p>
      <w:pPr>
        <w:pStyle w:val="Standard"/>
        <w:jc w:val="right"/>
        <w:rPr/>
      </w:pPr>
      <w:r>
        <w:rPr>
          <w:rFonts w:cs="Times New Roman" w:ascii="Times New Roman" w:hAnsi="Times New Roman"/>
          <w:iCs/>
          <w:szCs w:val="28"/>
        </w:rPr>
        <w:t>к Договору</w:t>
      </w:r>
    </w:p>
    <w:p>
      <w:pPr>
        <w:pStyle w:val="Standard"/>
        <w:jc w:val="right"/>
        <w:rPr/>
      </w:pPr>
      <w:r>
        <w:rPr>
          <w:rFonts w:cs="Times New Roman" w:ascii="Times New Roman" w:hAnsi="Times New Roman"/>
          <w:iCs/>
          <w:szCs w:val="28"/>
        </w:rPr>
        <w:t xml:space="preserve">№ </w:t>
      </w:r>
      <w:r>
        <w:rPr>
          <w:rFonts w:cs="Times New Roman" w:ascii="Times New Roman" w:hAnsi="Times New Roman"/>
          <w:iCs/>
          <w:szCs w:val="28"/>
        </w:rPr>
        <w:t>_____ от _________20__ года</w:t>
      </w:r>
    </w:p>
    <w:p>
      <w:pPr>
        <w:pStyle w:val="Standard"/>
        <w:shd w:val="clear" w:color="auto" w:fill="FFFFFF"/>
        <w:ind w:left="900" w:right="200" w:hanging="900"/>
        <w:jc w:val="right"/>
        <w:rPr>
          <w:rFonts w:ascii="Times New Roman" w:hAnsi="Times New Roman" w:cs="Times New Roman"/>
          <w:color w:val="000000"/>
          <w:spacing w:val="-5"/>
          <w:szCs w:val="28"/>
        </w:rPr>
      </w:pPr>
      <w:r>
        <w:rPr>
          <w:rFonts w:cs="Times New Roman" w:ascii="Times New Roman" w:hAnsi="Times New Roman"/>
          <w:color w:val="000000"/>
          <w:spacing w:val="-5"/>
          <w:szCs w:val="28"/>
        </w:rPr>
      </w:r>
    </w:p>
    <w:p>
      <w:pPr>
        <w:pStyle w:val="Standard"/>
        <w:shd w:val="clear" w:color="auto" w:fill="FFFFFF"/>
        <w:ind w:right="-35" w:hanging="0"/>
        <w:rPr/>
      </w:pPr>
      <w:r>
        <w:rPr>
          <w:rFonts w:cs="Times New Roman" w:ascii="Times New Roman" w:hAnsi="Times New Roman"/>
          <w:b/>
          <w:bCs/>
          <w:color w:val="000000"/>
          <w:spacing w:val="-1"/>
          <w:szCs w:val="28"/>
        </w:rPr>
        <w:t>Перечень охраняемых объектов и стоимость оказываемых услуг</w:t>
      </w:r>
    </w:p>
    <w:p>
      <w:pPr>
        <w:pStyle w:val="Standard"/>
        <w:shd w:val="clear" w:color="auto" w:fill="FFFFFF"/>
        <w:ind w:right="-35" w:hanging="0"/>
        <w:rPr>
          <w:rFonts w:ascii="Times New Roman" w:hAnsi="Times New Roman" w:cs="Times New Roman"/>
          <w:b/>
          <w:b/>
          <w:bCs/>
          <w:color w:val="000000"/>
          <w:spacing w:val="-1"/>
          <w:szCs w:val="28"/>
        </w:rPr>
      </w:pPr>
      <w:r>
        <w:rPr>
          <w:rFonts w:cs="Times New Roman" w:ascii="Times New Roman" w:hAnsi="Times New Roman"/>
          <w:b/>
          <w:bCs/>
          <w:color w:val="000000"/>
          <w:spacing w:val="-1"/>
          <w:szCs w:val="28"/>
        </w:rPr>
      </w:r>
    </w:p>
    <w:p>
      <w:pPr>
        <w:pStyle w:val="Standard"/>
        <w:shd w:val="clear" w:color="auto" w:fill="FFFFFF"/>
        <w:rPr>
          <w:u w:val="none"/>
        </w:rPr>
      </w:pPr>
      <w:r>
        <w:rPr>
          <w:rFonts w:cs="Times New Roman" w:ascii="Times New Roman" w:hAnsi="Times New Roman"/>
          <w:color w:val="000000"/>
          <w:spacing w:val="-1"/>
          <w:szCs w:val="28"/>
          <w:u w:val="none"/>
        </w:rPr>
        <w:t>1 .Стоимость предоставления услуг «Исполнителя».</w:t>
      </w:r>
    </w:p>
    <w:p>
      <w:pPr>
        <w:pStyle w:val="Standard"/>
        <w:shd w:val="clear" w:color="auto" w:fill="FFFFFF"/>
        <w:ind w:left="144" w:right="200" w:hanging="0"/>
        <w:jc w:val="both"/>
        <w:rPr>
          <w:rFonts w:ascii="Times New Roman" w:hAnsi="Times New Roman" w:cs="Times New Roman"/>
          <w:color w:val="000000"/>
          <w:spacing w:val="-1"/>
          <w:szCs w:val="28"/>
          <w:u w:val="single"/>
        </w:rPr>
      </w:pPr>
      <w:r>
        <w:rPr>
          <w:rFonts w:cs="Times New Roman" w:ascii="Times New Roman" w:hAnsi="Times New Roman"/>
          <w:color w:val="000000"/>
          <w:spacing w:val="-1"/>
          <w:szCs w:val="28"/>
          <w:u w:val="single"/>
        </w:rPr>
      </w:r>
    </w:p>
    <w:tbl>
      <w:tblPr>
        <w:tblW w:w="14795" w:type="dxa"/>
        <w:jc w:val="left"/>
        <w:tblInd w:w="-690" w:type="dxa"/>
        <w:tblCellMar>
          <w:top w:w="0" w:type="dxa"/>
          <w:left w:w="40" w:type="dxa"/>
          <w:bottom w:w="0" w:type="dxa"/>
          <w:right w:w="40" w:type="dxa"/>
        </w:tblCellMar>
        <w:tblLook w:val="0000" w:noHBand="0" w:noVBand="0" w:firstColumn="0" w:lastRow="0" w:lastColumn="0" w:firstRow="0"/>
      </w:tblPr>
      <w:tblGrid>
        <w:gridCol w:w="846"/>
        <w:gridCol w:w="4641"/>
        <w:gridCol w:w="3937"/>
        <w:gridCol w:w="2953"/>
        <w:gridCol w:w="2418"/>
      </w:tblGrid>
      <w:tr>
        <w:trPr>
          <w:trHeight w:val="664" w:hRule="exac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jc w:val="center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zCs w:val="28"/>
              </w:rPr>
              <w:t xml:space="preserve">№ </w:t>
            </w:r>
            <w:r>
              <w:rPr>
                <w:rFonts w:cs="Times New Roman" w:ascii="Times New Roman" w:hAnsi="Times New Roman"/>
                <w:b/>
                <w:bCs/>
                <w:color w:val="000000"/>
                <w:spacing w:val="-1"/>
                <w:szCs w:val="28"/>
              </w:rPr>
              <w:t>п/</w:t>
            </w:r>
            <w:r>
              <w:rPr>
                <w:rFonts w:cs="Times New Roman" w:ascii="Times New Roman" w:hAnsi="Times New Roman"/>
                <w:b/>
                <w:bCs/>
                <w:color w:val="000000"/>
                <w:szCs w:val="28"/>
              </w:rPr>
              <w:t>п</w:t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ind w:left="43" w:right="43" w:hanging="0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2"/>
                <w:szCs w:val="28"/>
              </w:rPr>
              <w:t>Наименование</w:t>
            </w:r>
            <w:r>
              <w:rPr>
                <w:rFonts w:cs="Times New Roman" w:ascii="Times New Roman" w:hAnsi="Times New Roman"/>
                <w:b/>
                <w:bCs/>
                <w:color w:val="000000"/>
                <w:spacing w:val="-1"/>
                <w:szCs w:val="28"/>
              </w:rPr>
              <w:t xml:space="preserve"> имущества</w:t>
            </w:r>
          </w:p>
          <w:p>
            <w:pPr>
              <w:pStyle w:val="Standard"/>
              <w:widowControl w:val="false"/>
              <w:shd w:val="clear" w:color="auto" w:fill="FFFFFF"/>
              <w:ind w:left="43" w:right="43" w:hanging="0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2"/>
                <w:szCs w:val="28"/>
              </w:rPr>
              <w:t>(марка, модель)</w:t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ind w:left="7" w:right="14" w:hanging="0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1"/>
                <w:szCs w:val="28"/>
              </w:rPr>
              <w:t>Идентификац</w:t>
            </w:r>
            <w:r>
              <w:rPr>
                <w:rFonts w:cs="Times New Roman" w:ascii="Times New Roman" w:hAnsi="Times New Roman"/>
                <w:b/>
                <w:bCs/>
                <w:color w:val="000000"/>
                <w:spacing w:val="-3"/>
                <w:szCs w:val="28"/>
              </w:rPr>
              <w:t>ионный номер</w:t>
            </w:r>
          </w:p>
          <w:p>
            <w:pPr>
              <w:pStyle w:val="Standard"/>
              <w:widowControl w:val="false"/>
              <w:shd w:val="clear" w:color="auto" w:fill="FFFFFF"/>
              <w:ind w:left="7" w:right="200" w:hanging="0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5"/>
                <w:szCs w:val="28"/>
              </w:rPr>
              <w:t>(VIN)</w:t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3"/>
                <w:szCs w:val="28"/>
              </w:rPr>
              <w:t>Регистрационный знак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ind w:left="58" w:right="79" w:hanging="0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2"/>
                <w:szCs w:val="28"/>
              </w:rPr>
              <w:t xml:space="preserve">Стоимость </w:t>
            </w:r>
            <w:r>
              <w:rPr>
                <w:rFonts w:cs="Times New Roman" w:ascii="Times New Roman" w:hAnsi="Times New Roman"/>
                <w:b/>
                <w:bCs/>
                <w:color w:val="000000"/>
                <w:szCs w:val="28"/>
              </w:rPr>
              <w:t>услуг</w:t>
            </w:r>
          </w:p>
          <w:p>
            <w:pPr>
              <w:pStyle w:val="Standard"/>
              <w:widowControl w:val="false"/>
              <w:shd w:val="clear" w:color="auto" w:fill="FFFFFF"/>
              <w:ind w:left="58" w:right="200" w:hanging="0"/>
              <w:rPr/>
            </w:pPr>
            <w:r>
              <w:rPr>
                <w:rFonts w:cs="Times New Roman" w:ascii="Times New Roman" w:hAnsi="Times New Roman"/>
                <w:b/>
                <w:bCs/>
                <w:color w:val="000000"/>
                <w:spacing w:val="-2"/>
                <w:szCs w:val="28"/>
              </w:rPr>
              <w:t>(руб./месяц)</w:t>
            </w:r>
          </w:p>
        </w:tc>
      </w:tr>
      <w:tr>
        <w:trPr>
          <w:trHeight w:val="418" w:hRule="exac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uppressAutoHyphens w:val="true"/>
              <w:bidi w:val="0"/>
              <w:spacing w:before="0" w:after="0"/>
              <w:ind w:left="57" w:right="57" w:firstLine="340"/>
              <w:jc w:val="center"/>
              <w:textAlignment w:val="baseline"/>
              <w:rPr>
                <w:rFonts w:ascii="Times New Roman" w:hAnsi="Times New Roman" w:cs="Times New Roman"/>
                <w:bCs/>
                <w:color w:val="000000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00000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20" w:hRule="exac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33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04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47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46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32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</w:tr>
      <w:tr>
        <w:trPr>
          <w:trHeight w:val="332" w:hRule="atLeast"/>
        </w:trPr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2"/>
              </w:numPr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4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3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right="0" w:hang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32" w:hRule="atLeast"/>
        </w:trPr>
        <w:tc>
          <w:tcPr>
            <w:tcW w:w="846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shd w:val="clear" w:color="auto" w:fill="FFFFFF"/>
              <w:snapToGrid w:val="false"/>
              <w:ind w:left="720" w:right="200" w:hanging="0"/>
              <w:rPr/>
            </w:pPr>
            <w:r>
              <w:rPr/>
            </w:r>
          </w:p>
        </w:tc>
        <w:tc>
          <w:tcPr>
            <w:tcW w:w="464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</w:rPr>
            </w:pPr>
            <w:r>
              <w:rPr/>
              <w:t>ИТОГО</w:t>
            </w:r>
          </w:p>
        </w:tc>
        <w:tc>
          <w:tcPr>
            <w:tcW w:w="393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Cs w:val="28"/>
                <w:lang w:val="en-US"/>
              </w:rPr>
            </w:r>
          </w:p>
        </w:tc>
        <w:tc>
          <w:tcPr>
            <w:tcW w:w="2953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rPr>
                <w:rFonts w:ascii="Times New Roman" w:hAnsi="Times New Roman" w:cs="Times New Roman"/>
                <w:szCs w:val="28"/>
                <w:highlight w:val="yellow"/>
              </w:rPr>
            </w:pPr>
            <w:r>
              <w:rPr>
                <w:rFonts w:cs="Times New Roman" w:ascii="Times New Roman" w:hAnsi="Times New Roman"/>
                <w:szCs w:val="28"/>
                <w:highlight w:val="yellow"/>
              </w:rPr>
            </w:r>
          </w:p>
        </w:tc>
        <w:tc>
          <w:tcPr>
            <w:tcW w:w="2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right="0" w:hang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</w:tbl>
    <w:p>
      <w:pPr>
        <w:pStyle w:val="Standard"/>
        <w:shd w:val="clear" w:color="auto" w:fill="FFFFFF"/>
        <w:ind w:left="142" w:right="200" w:hanging="0"/>
        <w:jc w:val="both"/>
        <w:rPr>
          <w:rFonts w:ascii="Times New Roman" w:hAnsi="Times New Roman" w:cs="Times New Roman"/>
          <w:color w:val="000000"/>
          <w:szCs w:val="28"/>
        </w:rPr>
      </w:pPr>
      <w:r>
        <w:rPr>
          <w:rFonts w:cs="Times New Roman" w:ascii="Times New Roman" w:hAnsi="Times New Roman"/>
          <w:color w:val="000000"/>
          <w:szCs w:val="28"/>
        </w:rPr>
      </w:r>
    </w:p>
    <w:p>
      <w:pPr>
        <w:pStyle w:val="Standard"/>
        <w:widowControl w:val="false"/>
        <w:shd w:val="clear" w:color="auto" w:fill="FFFFFF"/>
        <w:tabs>
          <w:tab w:val="clear" w:pos="709"/>
          <w:tab w:val="left" w:pos="175" w:leader="none"/>
        </w:tabs>
        <w:suppressAutoHyphens w:val="true"/>
        <w:bidi w:val="0"/>
        <w:spacing w:before="0" w:after="0"/>
        <w:ind w:left="113" w:right="227" w:firstLine="454"/>
        <w:jc w:val="both"/>
        <w:textAlignment w:val="baseline"/>
        <w:rPr/>
      </w:pPr>
      <w:r>
        <w:rPr>
          <w:rFonts w:cs="Times New Roman" w:ascii="Times New Roman" w:hAnsi="Times New Roman"/>
          <w:color w:val="000000"/>
          <w:szCs w:val="28"/>
        </w:rPr>
        <w:t xml:space="preserve">2. </w:t>
      </w:r>
      <w:r>
        <w:rPr>
          <w:rFonts w:cs="Times New Roman" w:ascii="Times New Roman" w:hAnsi="Times New Roman"/>
          <w:szCs w:val="28"/>
        </w:rPr>
        <w:t>Стоимость предоставления охранных услуг за одну единицу транспорта составляет 498 (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Четыреста девяносто восемь</w:t>
      </w:r>
      <w:r>
        <w:rPr>
          <w:rFonts w:cs="Times New Roman" w:ascii="Times New Roman" w:hAnsi="Times New Roman"/>
          <w:szCs w:val="28"/>
        </w:rPr>
        <w:t xml:space="preserve"> рублей 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05</w:t>
      </w:r>
      <w:r>
        <w:rPr>
          <w:rFonts w:cs="Times New Roman" w:ascii="Times New Roman" w:hAnsi="Times New Roman"/>
          <w:szCs w:val="28"/>
        </w:rPr>
        <w:t xml:space="preserve"> копеек) в месяц и устанавливается в соответствии с действующим приказом ФГКУ «УВО ВНГ России по Смоленской области» об утверждении тарифов.</w:t>
      </w:r>
    </w:p>
    <w:p>
      <w:pPr>
        <w:pStyle w:val="NoSpacing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4063" w:type="dxa"/>
        <w:jc w:val="left"/>
        <w:tblInd w:w="35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017"/>
        <w:gridCol w:w="7045"/>
      </w:tblGrid>
      <w:tr>
        <w:trPr/>
        <w:tc>
          <w:tcPr>
            <w:tcW w:w="7017" w:type="dxa"/>
            <w:tcBorders/>
          </w:tcPr>
          <w:p>
            <w:pPr>
              <w:pStyle w:val="Standard"/>
              <w:widowControl w:val="false"/>
              <w:rPr/>
            </w:pPr>
            <w:r>
              <w:rPr>
                <w:rFonts w:cs="Times New Roman" w:ascii="Times New Roman" w:hAnsi="Times New Roman"/>
                <w:szCs w:val="28"/>
              </w:rPr>
              <w:t>«Заказчик»</w:t>
            </w:r>
          </w:p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rFonts w:eastAsia="Source Han Sans CN Regular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kern w:val="2"/>
                <w:sz w:val="28"/>
                <w:szCs w:val="28"/>
                <w:shd w:fill="auto" w:val="clear"/>
                <w:lang w:val="ru-RU" w:eastAsia="ru-RU" w:bidi="ar-SA"/>
              </w:rPr>
              <w:t xml:space="preserve">Директор </w:t>
            </w:r>
          </w:p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ind w:right="0" w:hanging="0"/>
              <w:jc w:val="right"/>
              <w:rPr/>
            </w:pPr>
            <w:r>
              <w:rPr>
                <w:sz w:val="28"/>
                <w:szCs w:val="28"/>
              </w:rPr>
              <w:t>_______________ / __________</w:t>
            </w:r>
            <w:r>
              <w:rPr>
                <w:rFonts w:eastAsia="Times New Roman" w:cs="Times New Roman"/>
                <w:color w:val="000000"/>
                <w:kern w:val="2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sz w:val="28"/>
                <w:szCs w:val="28"/>
              </w:rPr>
              <w:t>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rFonts w:cs="Times New Roman"/>
                <w:sz w:val="28"/>
                <w:szCs w:val="28"/>
              </w:rPr>
              <w:t>М.П.</w:t>
            </w:r>
          </w:p>
        </w:tc>
        <w:tc>
          <w:tcPr>
            <w:tcW w:w="7045" w:type="dxa"/>
            <w:tcBorders/>
          </w:tcPr>
          <w:p>
            <w:pPr>
              <w:pStyle w:val="Standard"/>
              <w:widowControl w:val="false"/>
              <w:rPr/>
            </w:pPr>
            <w:r>
              <w:rPr>
                <w:rFonts w:cs="Times New Roman" w:ascii="Times New Roman" w:hAnsi="Times New Roman"/>
                <w:szCs w:val="28"/>
              </w:rPr>
              <w:t>«Исполнитель»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sz w:val="28"/>
                <w:szCs w:val="28"/>
              </w:rPr>
              <w:t>Начальник ФГКУ «УВО ВНГ России по Смоленской области»</w:t>
            </w:r>
          </w:p>
          <w:p>
            <w:pPr>
              <w:pStyle w:val="Standard"/>
              <w:widowControl w:val="false"/>
              <w:jc w:val="left"/>
              <w:rPr>
                <w:rFonts w:ascii="Times New Roman" w:hAnsi="Times New Roman" w:eastAsia="Times New Roman" w:cs="Times New Roman"/>
                <w:szCs w:val="28"/>
              </w:rPr>
            </w:pPr>
            <w:r>
              <w:rPr>
                <w:rFonts w:eastAsia="Times New Roman" w:cs="Times New Roman" w:ascii="Times New Roman" w:hAnsi="Times New Roman"/>
                <w:szCs w:val="28"/>
              </w:rPr>
            </w:r>
          </w:p>
          <w:p>
            <w:pPr>
              <w:pStyle w:val="Normal"/>
              <w:widowControl w:val="false"/>
              <w:ind w:right="0" w:hanging="0"/>
              <w:jc w:val="right"/>
              <w:rPr/>
            </w:pPr>
            <w:r>
              <w:rPr>
                <w:sz w:val="28"/>
                <w:szCs w:val="28"/>
              </w:rPr>
              <w:t xml:space="preserve">______________/ </w:t>
            </w:r>
            <w:r>
              <w:rPr>
                <w:rFonts w:eastAsia="Times New Roman" w:cs="Times New Roman"/>
                <w:color w:val="auto"/>
                <w:kern w:val="2"/>
                <w:sz w:val="28"/>
                <w:szCs w:val="28"/>
                <w:lang w:val="ru-RU" w:eastAsia="ru-RU" w:bidi="ar-SA"/>
              </w:rPr>
              <w:t>К.В. Мельников</w:t>
            </w:r>
            <w:r>
              <w:rPr>
                <w:sz w:val="28"/>
                <w:szCs w:val="28"/>
              </w:rPr>
              <w:t xml:space="preserve"> 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rFonts w:cs="Times New Roman"/>
                <w:sz w:val="28"/>
                <w:szCs w:val="28"/>
              </w:rPr>
              <w:t>М.П.</w:t>
            </w:r>
          </w:p>
        </w:tc>
      </w:tr>
    </w:tbl>
    <w:p>
      <w:pPr>
        <w:sectPr>
          <w:headerReference w:type="default" r:id="rId7"/>
          <w:type w:val="nextPage"/>
          <w:pgSz w:orient="landscape" w:w="16838" w:h="11906"/>
          <w:pgMar w:left="1701" w:right="1134" w:header="567" w:top="1134" w:footer="0" w:bottom="1134" w:gutter="0"/>
          <w:pgNumType w:fmt="decimal"/>
          <w:formProt w:val="false"/>
          <w:textDirection w:val="lrTb"/>
          <w:docGrid w:type="default" w:linePitch="435" w:charSpace="0"/>
        </w:sectPr>
      </w:pPr>
    </w:p>
    <w:p>
      <w:pPr>
        <w:pStyle w:val="Standard"/>
        <w:shd w:val="clear" w:color="auto" w:fill="FFFFFF"/>
        <w:tabs>
          <w:tab w:val="clear" w:pos="709"/>
          <w:tab w:val="left" w:pos="14003" w:leader="none"/>
        </w:tabs>
        <w:ind w:left="900" w:right="5" w:hanging="900"/>
        <w:jc w:val="right"/>
        <w:rPr/>
      </w:pPr>
      <w:r>
        <w:rPr>
          <w:rFonts w:cs="Times New Roman" w:ascii="Times New Roman" w:hAnsi="Times New Roman"/>
          <w:color w:val="000000"/>
          <w:spacing w:val="-5"/>
          <w:szCs w:val="28"/>
        </w:rPr>
        <w:t>Приложение № 2</w:t>
      </w:r>
    </w:p>
    <w:p>
      <w:pPr>
        <w:pStyle w:val="Standard"/>
        <w:shd w:val="clear" w:color="auto" w:fill="FFFFFF"/>
        <w:tabs>
          <w:tab w:val="clear" w:pos="709"/>
          <w:tab w:val="left" w:pos="14317" w:leader="none"/>
        </w:tabs>
        <w:ind w:left="4678" w:right="2" w:hanging="0"/>
        <w:jc w:val="right"/>
        <w:rPr/>
      </w:pPr>
      <w:r>
        <w:rPr>
          <w:rFonts w:cs="Times New Roman" w:ascii="Times New Roman" w:hAnsi="Times New Roman"/>
          <w:bCs/>
          <w:color w:val="2B2B2B"/>
          <w:spacing w:val="-3"/>
          <w:szCs w:val="28"/>
        </w:rPr>
        <w:t>к Договору</w:t>
      </w:r>
    </w:p>
    <w:p>
      <w:pPr>
        <w:pStyle w:val="Standard"/>
        <w:shd w:val="clear" w:color="auto" w:fill="FFFFFF"/>
        <w:tabs>
          <w:tab w:val="clear" w:pos="709"/>
          <w:tab w:val="left" w:pos="14317" w:leader="none"/>
        </w:tabs>
        <w:ind w:left="4678" w:right="2" w:hanging="0"/>
        <w:jc w:val="right"/>
        <w:rPr/>
      </w:pPr>
      <w:r>
        <w:rPr>
          <w:rFonts w:cs="Times New Roman" w:ascii="Times New Roman" w:hAnsi="Times New Roman"/>
          <w:bCs/>
          <w:color w:val="2B2B2B"/>
          <w:spacing w:val="-3"/>
          <w:szCs w:val="28"/>
        </w:rPr>
        <w:t>№</w:t>
      </w:r>
      <w:r>
        <w:rPr>
          <w:rFonts w:cs="Times New Roman" w:ascii="Times New Roman" w:hAnsi="Times New Roman"/>
          <w:bCs/>
          <w:color w:val="2B2B2B"/>
          <w:spacing w:val="-3"/>
          <w:szCs w:val="28"/>
        </w:rPr>
        <w:t>______ от ___.___.20___</w:t>
      </w:r>
      <w:r>
        <w:rPr>
          <w:rFonts w:cs="Times New Roman" w:ascii="Times New Roman" w:hAnsi="Times New Roman"/>
          <w:iCs/>
          <w:szCs w:val="28"/>
        </w:rPr>
        <w:t xml:space="preserve"> года</w:t>
      </w:r>
    </w:p>
    <w:p>
      <w:pPr>
        <w:pStyle w:val="Standard"/>
        <w:shd w:val="clear" w:color="auto" w:fill="FFFFFF"/>
        <w:ind w:left="900" w:right="200" w:hanging="900"/>
        <w:jc w:val="right"/>
        <w:rPr>
          <w:rFonts w:ascii="Times New Roman" w:hAnsi="Times New Roman" w:cs="Times New Roman"/>
          <w:color w:val="000000"/>
          <w:spacing w:val="-5"/>
          <w:szCs w:val="28"/>
        </w:rPr>
      </w:pPr>
      <w:r>
        <w:rPr>
          <w:rFonts w:cs="Times New Roman" w:ascii="Times New Roman" w:hAnsi="Times New Roman"/>
          <w:color w:val="000000"/>
          <w:spacing w:val="-5"/>
          <w:szCs w:val="28"/>
        </w:rPr>
      </w:r>
    </w:p>
    <w:p>
      <w:pPr>
        <w:pStyle w:val="Standard"/>
        <w:shd w:val="clear" w:color="auto" w:fill="FFFFFF"/>
        <w:rPr/>
      </w:pPr>
      <w:r>
        <w:rPr>
          <w:rFonts w:cs="Times New Roman" w:ascii="Times New Roman" w:hAnsi="Times New Roman"/>
          <w:color w:val="000000"/>
          <w:spacing w:val="-9"/>
          <w:szCs w:val="28"/>
        </w:rPr>
        <w:t>Список доверенных лиц, имеющих право распоряжаться (пользоваться) «Объектом».</w:t>
      </w:r>
    </w:p>
    <w:tbl>
      <w:tblPr>
        <w:tblW w:w="14372" w:type="dxa"/>
        <w:jc w:val="left"/>
        <w:tblInd w:w="196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24"/>
        <w:gridCol w:w="4148"/>
        <w:gridCol w:w="2269"/>
        <w:gridCol w:w="4963"/>
        <w:gridCol w:w="2268"/>
      </w:tblGrid>
      <w:tr>
        <w:trPr/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rPr/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  <w:t>№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rPr/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  <w:t>Наименование имущества (марка, модель)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rPr/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  <w:t>Регистрационный знак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rPr/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  <w:t>Ф.И.О. лица, ответственного за пользование «Объектом»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rPr/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  <w:t>Номер телефона</w:t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  <w:tr>
        <w:trPr/>
        <w:tc>
          <w:tcPr>
            <w:tcW w:w="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1"/>
              </w:numPr>
              <w:shd w:val="clear" w:color="auto" w:fill="FFFFFF"/>
              <w:suppressAutoHyphens w:val="true"/>
              <w:bidi w:val="0"/>
              <w:snapToGrid w:val="false"/>
              <w:spacing w:before="0" w:after="0"/>
              <w:ind w:left="907" w:right="0" w:hanging="794"/>
              <w:jc w:val="center"/>
              <w:textAlignment w:val="baseline"/>
              <w:rPr/>
            </w:pPr>
            <w:r>
              <w:rPr/>
            </w:r>
          </w:p>
        </w:tc>
        <w:tc>
          <w:tcPr>
            <w:tcW w:w="4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andard"/>
              <w:widowControl w:val="false"/>
              <w:shd w:val="clear" w:color="auto" w:fill="FFFFFF"/>
              <w:suppressAutoHyphens w:val="true"/>
              <w:bidi w:val="0"/>
              <w:snapToGrid w:val="false"/>
              <w:spacing w:lineRule="auto" w:line="252" w:before="0" w:after="0"/>
              <w:ind w:left="0" w:right="0" w:hanging="0"/>
              <w:jc w:val="center"/>
              <w:textAlignment w:val="baseline"/>
              <w:rPr>
                <w:rFonts w:ascii="Times New Roman" w:hAnsi="Times New Roman" w:cs="Times New Roman"/>
                <w:szCs w:val="28"/>
              </w:rPr>
            </w:pPr>
            <w:r>
              <w:rPr>
                <w:rFonts w:cs="Times New Roman" w:ascii="Times New Roman" w:hAnsi="Times New Roman"/>
                <w:szCs w:val="28"/>
              </w:rPr>
            </w:r>
          </w:p>
        </w:tc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2" w:before="0" w:after="0"/>
              <w:ind w:left="0" w:right="0" w:hanging="0"/>
              <w:jc w:val="center"/>
              <w:textAlignment w:val="baseline"/>
              <w:rPr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49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hd w:val="clear" w:color="auto" w:fill="FFFFFF"/>
              <w:snapToGrid w:val="false"/>
              <w:ind w:left="900" w:right="200" w:hanging="900"/>
              <w:rPr>
                <w:rFonts w:ascii="Times New Roman" w:hAnsi="Times New Roman" w:cs="Times New Roman"/>
                <w:color w:val="000000"/>
                <w:spacing w:val="-9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9"/>
                <w:szCs w:val="28"/>
              </w:rPr>
            </w:r>
          </w:p>
        </w:tc>
      </w:tr>
    </w:tbl>
    <w:p>
      <w:pPr>
        <w:pStyle w:val="Standard"/>
        <w:shd w:val="clear" w:color="auto" w:fill="FFFFFF"/>
        <w:ind w:left="900" w:right="200" w:hanging="900"/>
        <w:jc w:val="right"/>
        <w:rPr>
          <w:rFonts w:ascii="Times New Roman" w:hAnsi="Times New Roman" w:cs="Times New Roman"/>
          <w:color w:val="000000"/>
          <w:spacing w:val="-5"/>
          <w:szCs w:val="28"/>
        </w:rPr>
      </w:pPr>
      <w:r>
        <w:rPr>
          <w:rFonts w:cs="Times New Roman" w:ascii="Times New Roman" w:hAnsi="Times New Roman"/>
          <w:color w:val="000000"/>
          <w:spacing w:val="-5"/>
          <w:szCs w:val="28"/>
        </w:rPr>
      </w:r>
    </w:p>
    <w:p>
      <w:pPr>
        <w:sectPr>
          <w:type w:val="continuous"/>
          <w:pgSz w:orient="landscape" w:w="16838" w:h="11906"/>
          <w:pgMar w:left="1701" w:right="1134" w:header="567" w:top="1134" w:footer="0" w:bottom="1134" w:gutter="0"/>
          <w:formProt w:val="false"/>
          <w:textDirection w:val="lrTb"/>
          <w:docGrid w:type="default" w:linePitch="435" w:charSpace="0"/>
        </w:sectPr>
      </w:pPr>
    </w:p>
    <w:tbl>
      <w:tblPr>
        <w:tblW w:w="13662" w:type="dxa"/>
        <w:jc w:val="left"/>
        <w:tblInd w:w="192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004"/>
        <w:gridCol w:w="6657"/>
      </w:tblGrid>
      <w:tr>
        <w:trPr/>
        <w:tc>
          <w:tcPr>
            <w:tcW w:w="7004" w:type="dxa"/>
            <w:tcBorders/>
          </w:tcPr>
          <w:p>
            <w:pPr>
              <w:pStyle w:val="Standard"/>
              <w:widowControl w:val="false"/>
              <w:rPr/>
            </w:pPr>
            <w:r>
              <w:rPr>
                <w:rFonts w:cs="Times New Roman" w:ascii="Times New Roman" w:hAnsi="Times New Roman"/>
                <w:szCs w:val="28"/>
              </w:rPr>
              <w:t>«Заказчик»</w:t>
            </w:r>
          </w:p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rFonts w:eastAsia="Source Han Sans CN Regular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kern w:val="2"/>
                <w:sz w:val="28"/>
                <w:szCs w:val="28"/>
                <w:shd w:fill="auto" w:val="clear"/>
                <w:lang w:val="ru-RU" w:eastAsia="ru-RU" w:bidi="ar-SA"/>
              </w:rPr>
              <w:t xml:space="preserve">Директор </w:t>
            </w:r>
          </w:p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ind w:right="0" w:hanging="0"/>
              <w:jc w:val="right"/>
              <w:rPr/>
            </w:pPr>
            <w:r>
              <w:rPr>
                <w:sz w:val="28"/>
                <w:szCs w:val="28"/>
              </w:rPr>
              <w:t>_______________ / __________</w:t>
            </w:r>
            <w:r>
              <w:rPr>
                <w:rFonts w:eastAsia="Times New Roman" w:cs="Times New Roman"/>
                <w:color w:val="000000"/>
                <w:kern w:val="2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sz w:val="28"/>
                <w:szCs w:val="28"/>
              </w:rPr>
              <w:t>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rFonts w:cs="Times New Roman"/>
                <w:sz w:val="28"/>
                <w:szCs w:val="28"/>
              </w:rPr>
              <w:t>М.П.</w:t>
            </w:r>
          </w:p>
        </w:tc>
        <w:tc>
          <w:tcPr>
            <w:tcW w:w="6657" w:type="dxa"/>
            <w:tcBorders/>
          </w:tcPr>
          <w:p>
            <w:pPr>
              <w:pStyle w:val="Standard"/>
              <w:widowControl w:val="false"/>
              <w:rPr/>
            </w:pPr>
            <w:r>
              <w:rPr>
                <w:rFonts w:cs="Times New Roman" w:ascii="Times New Roman" w:hAnsi="Times New Roman"/>
                <w:szCs w:val="28"/>
              </w:rPr>
              <w:t>«Исполнитель»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sz w:val="28"/>
                <w:szCs w:val="28"/>
              </w:rPr>
              <w:t>Начальник ФГКУ «УВО ВНГ России по Смоленской области»</w:t>
            </w:r>
          </w:p>
          <w:p>
            <w:pPr>
              <w:pStyle w:val="Standard"/>
              <w:widowControl w:val="false"/>
              <w:jc w:val="left"/>
              <w:rPr>
                <w:rFonts w:ascii="Times New Roman" w:hAnsi="Times New Roman" w:eastAsia="Times New Roman" w:cs="Times New Roman"/>
                <w:szCs w:val="28"/>
              </w:rPr>
            </w:pPr>
            <w:r>
              <w:rPr>
                <w:rFonts w:eastAsia="Times New Roman" w:cs="Times New Roman" w:ascii="Times New Roman" w:hAnsi="Times New Roman"/>
                <w:szCs w:val="28"/>
              </w:rPr>
            </w:r>
          </w:p>
          <w:p>
            <w:pPr>
              <w:pStyle w:val="Normal"/>
              <w:widowControl w:val="false"/>
              <w:ind w:right="0" w:hanging="0"/>
              <w:jc w:val="right"/>
              <w:rPr/>
            </w:pPr>
            <w:r>
              <w:rPr>
                <w:sz w:val="28"/>
                <w:szCs w:val="28"/>
              </w:rPr>
              <w:t xml:space="preserve">______________/ </w:t>
            </w:r>
            <w:r>
              <w:rPr>
                <w:rFonts w:eastAsia="Times New Roman" w:cs="Times New Roman"/>
                <w:color w:val="auto"/>
                <w:kern w:val="2"/>
                <w:sz w:val="28"/>
                <w:szCs w:val="28"/>
                <w:lang w:val="ru-RU" w:eastAsia="ru-RU" w:bidi="ar-SA"/>
              </w:rPr>
              <w:t>К.В. Мельников</w:t>
            </w:r>
            <w:r>
              <w:rPr>
                <w:sz w:val="28"/>
                <w:szCs w:val="28"/>
              </w:rPr>
              <w:t xml:space="preserve"> 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rFonts w:cs="Times New Roman"/>
                <w:sz w:val="28"/>
                <w:szCs w:val="28"/>
              </w:rPr>
              <w:t>М.П.</w:t>
            </w:r>
          </w:p>
        </w:tc>
      </w:tr>
      <w:tr>
        <w:trPr/>
        <w:tc>
          <w:tcPr>
            <w:tcW w:w="7004" w:type="dxa"/>
            <w:tcBorders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657" w:type="dxa"/>
            <w:tcBorders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 w:cs="Times New Roman"/>
          <w:iCs/>
          <w:szCs w:val="28"/>
        </w:rPr>
      </w:pPr>
      <w:r>
        <w:rPr>
          <w:rFonts w:cs="Times New Roman"/>
          <w:iCs/>
          <w:szCs w:val="28"/>
        </w:rPr>
      </w:r>
    </w:p>
    <w:p>
      <w:pPr>
        <w:pStyle w:val="Normal"/>
        <w:rPr/>
      </w:pPr>
      <w:r>
        <w:rPr/>
      </w:r>
    </w:p>
    <w:p>
      <w:pPr>
        <w:sectPr>
          <w:type w:val="continuous"/>
          <w:pgSz w:orient="landscape" w:w="16838" w:h="11906"/>
          <w:pgMar w:left="1701" w:right="1134" w:header="567" w:top="1134" w:footer="0" w:bottom="1134" w:gutter="0"/>
          <w:formProt w:val="false"/>
          <w:textDirection w:val="lrTb"/>
          <w:docGrid w:type="default" w:linePitch="435" w:charSpace="0"/>
        </w:sectPr>
      </w:pPr>
    </w:p>
    <w:p>
      <w:pPr>
        <w:pStyle w:val="Standard"/>
        <w:jc w:val="right"/>
        <w:rPr>
          <w:rFonts w:ascii="Times New Roman" w:hAnsi="Times New Roman" w:cs="Times New Roman"/>
          <w:iCs/>
          <w:szCs w:val="28"/>
        </w:rPr>
      </w:pPr>
      <w:r>
        <w:rPr>
          <w:rFonts w:cs="Times New Roman" w:ascii="Times New Roman" w:hAnsi="Times New Roman"/>
          <w:iCs/>
          <w:szCs w:val="28"/>
        </w:rPr>
      </w:r>
    </w:p>
    <w:p>
      <w:pPr>
        <w:pStyle w:val="Standard"/>
        <w:jc w:val="right"/>
        <w:rPr>
          <w:rFonts w:ascii="Times New Roman" w:hAnsi="Times New Roman" w:cs="Times New Roman"/>
          <w:iCs/>
          <w:szCs w:val="28"/>
        </w:rPr>
      </w:pPr>
      <w:r>
        <w:rPr>
          <w:rFonts w:cs="Times New Roman" w:ascii="Times New Roman" w:hAnsi="Times New Roman"/>
          <w:iCs/>
          <w:szCs w:val="28"/>
        </w:rPr>
      </w:r>
    </w:p>
    <w:p>
      <w:pPr>
        <w:sectPr>
          <w:type w:val="continuous"/>
          <w:pgSz w:orient="landscape" w:w="16838" w:h="11906"/>
          <w:pgMar w:left="1701" w:right="1134" w:header="567" w:top="1134" w:footer="0" w:bottom="1134" w:gutter="0"/>
          <w:formProt w:val="false"/>
          <w:textDirection w:val="lrTb"/>
          <w:docGrid w:type="default" w:linePitch="435" w:charSpace="0"/>
        </w:sectPr>
      </w:pPr>
    </w:p>
    <w:p>
      <w:pPr>
        <w:pStyle w:val="Standard"/>
        <w:jc w:val="right"/>
        <w:rPr>
          <w:rFonts w:ascii="Times New Roman" w:hAnsi="Times New Roman" w:cs="Times New Roman"/>
          <w:iCs/>
          <w:szCs w:val="28"/>
        </w:rPr>
      </w:pPr>
      <w:r>
        <w:rPr>
          <w:rFonts w:cs="Times New Roman" w:ascii="Times New Roman" w:hAnsi="Times New Roman"/>
          <w:iCs/>
          <w:szCs w:val="28"/>
        </w:rPr>
        <w:t>Приложение № 3</w:t>
      </w:r>
    </w:p>
    <w:p>
      <w:pPr>
        <w:pStyle w:val="Standard"/>
        <w:jc w:val="right"/>
        <w:rPr>
          <w:rFonts w:ascii="Times New Roman" w:hAnsi="Times New Roman" w:cs="Times New Roman"/>
          <w:iCs/>
          <w:szCs w:val="28"/>
        </w:rPr>
      </w:pPr>
      <w:r>
        <w:rPr>
          <w:rFonts w:cs="Times New Roman" w:ascii="Times New Roman" w:hAnsi="Times New Roman"/>
          <w:iCs/>
          <w:szCs w:val="28"/>
        </w:rPr>
        <w:t>к Договору</w:t>
      </w:r>
    </w:p>
    <w:p>
      <w:pPr>
        <w:pStyle w:val="Standard"/>
        <w:jc w:val="right"/>
        <w:rPr>
          <w:rFonts w:ascii="Times New Roman" w:hAnsi="Times New Roman" w:cs="Times New Roman"/>
          <w:iCs/>
          <w:szCs w:val="28"/>
        </w:rPr>
      </w:pPr>
      <w:r>
        <w:rPr>
          <w:rFonts w:cs="Times New Roman" w:ascii="Times New Roman" w:hAnsi="Times New Roman"/>
          <w:iCs/>
          <w:szCs w:val="28"/>
        </w:rPr>
        <w:t xml:space="preserve">№ </w:t>
      </w:r>
      <w:r>
        <w:rPr>
          <w:rFonts w:cs="Times New Roman" w:ascii="Times New Roman" w:hAnsi="Times New Roman"/>
          <w:iCs/>
          <w:szCs w:val="28"/>
        </w:rPr>
        <w:t>_____ от _________20__ года</w:t>
      </w:r>
    </w:p>
    <w:p>
      <w:pPr>
        <w:pStyle w:val="Normal"/>
        <w:ind w:left="6372" w:right="200" w:hanging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ConsPlusTitle"/>
        <w:widowControl/>
        <w:spacing w:lineRule="exact" w:line="283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АКТ</w:t>
      </w:r>
    </w:p>
    <w:p>
      <w:pPr>
        <w:pStyle w:val="ConsPlusTitle"/>
        <w:widowControl/>
        <w:spacing w:lineRule="exact" w:line="283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сдачи-приемки оказанных услуг</w:t>
      </w:r>
    </w:p>
    <w:p>
      <w:pPr>
        <w:pStyle w:val="ConsPlusTitle"/>
        <w:widowControl/>
        <w:spacing w:lineRule="exact" w:line="28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spacing w:lineRule="exact" w: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г. Смоленск «___» ___________ 20__ г.</w:t>
        <w:br/>
      </w:r>
    </w:p>
    <w:p>
      <w:pPr>
        <w:pStyle w:val="ConsPlusNonformat"/>
        <w:spacing w:lineRule="exact" w:line="283"/>
        <w:ind w:right="200"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Смоленской области» (ФГКУ «УВО ВНГ России по Смоленской области»), действующее от имени и в интересах Российской Федерации, именуемое в дальнейшем «Исполнитель», в лице начальника  Мельникова Кон</w:t>
      </w:r>
      <w:r>
        <w:rPr>
          <w:rFonts w:eastAsia="Source Han Sans CN Regular" w:cs="Times New Roman" w:ascii="Times New Roman" w:hAnsi="Times New Roman"/>
          <w:color w:val="auto"/>
          <w:kern w:val="2"/>
          <w:sz w:val="28"/>
          <w:szCs w:val="28"/>
          <w:lang w:val="ru-RU" w:eastAsia="ru-RU" w:bidi="ar-SA"/>
        </w:rPr>
        <w:t>с</w:t>
      </w:r>
      <w:r>
        <w:rPr>
          <w:rFonts w:cs="Times New Roman" w:ascii="Times New Roman" w:hAnsi="Times New Roman"/>
          <w:sz w:val="28"/>
          <w:szCs w:val="28"/>
        </w:rPr>
        <w:t xml:space="preserve">тантина Викторовича, действующего на основании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FFFFFF" w:val="clear"/>
          <w:lang w:val="ru-RU" w:eastAsia="ru-RU" w:bidi="ar-SA"/>
        </w:rPr>
        <w:t>Устава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, именуемое в дальнейшем «Исполнитель», с одной стороны</w:t>
      </w:r>
      <w:r>
        <w:rPr>
          <w:rFonts w:cs="Times New Roman" w:ascii="Times New Roman" w:hAnsi="Times New Roman"/>
          <w:sz w:val="28"/>
          <w:szCs w:val="28"/>
        </w:rPr>
        <w:t>, и ________</w:t>
      </w:r>
      <w:r>
        <w:rPr>
          <w:rFonts w:eastAsia="Source Han Sans CN Regular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kern w:val="2"/>
          <w:sz w:val="28"/>
          <w:szCs w:val="28"/>
          <w:shd w:fill="auto" w:val="clear"/>
          <w:lang w:val="ru-RU" w:eastAsia="ru-RU" w:bidi="ar-SA"/>
        </w:rPr>
        <w:t xml:space="preserve"> (_________)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shd w:fill="auto" w:val="clear"/>
          <w:lang w:val="ru-RU" w:eastAsia="ru-RU" w:bidi="ar-SA"/>
        </w:rPr>
        <w:t>,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именуемое в дальнейшем «Заказчик», в лице __________ действующего на основании </w:t>
      </w:r>
      <w:r>
        <w:rPr>
          <w:rFonts w:eastAsia="Source Han Sans CN Regular" w:cs="Times New Roman" w:ascii="Times New Roman" w:hAnsi="Times New Roman"/>
          <w:color w:val="000000"/>
          <w:kern w:val="2"/>
          <w:sz w:val="28"/>
          <w:szCs w:val="28"/>
          <w:lang w:val="ru-RU" w:eastAsia="ru-RU" w:bidi="ar-SA"/>
        </w:rPr>
        <w:t>__________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, с другой стороны,</w:t>
      </w:r>
      <w:r>
        <w:rPr>
          <w:rFonts w:cs="Times New Roman" w:ascii="Times New Roman" w:hAnsi="Times New Roman"/>
          <w:sz w:val="28"/>
          <w:szCs w:val="28"/>
        </w:rPr>
        <w:t xml:space="preserve"> при совместном упоминании Стороны, составили настоящий акт сдачи-приемки оказанных услуг о нижеследующем:</w:t>
      </w:r>
    </w:p>
    <w:p>
      <w:pPr>
        <w:pStyle w:val="Normal"/>
        <w:spacing w:lineRule="exact" w:line="283"/>
        <w:ind w:right="200" w:firstLine="708"/>
        <w:jc w:val="both"/>
        <w:rPr/>
      </w:pPr>
      <w:r>
        <w:rPr>
          <w:sz w:val="28"/>
          <w:szCs w:val="28"/>
        </w:rPr>
        <w:t>1. В соответствии с Договором № ____ от «___» _______ 20__ г. (далее – Договор) Исполнитель выполнил все обязательства по оперативного реагирования группы задержания по сигналу «Тревога», а именно:</w:t>
      </w:r>
      <w:r>
        <w:rPr>
          <w:rFonts w:cs="Times New Roman"/>
          <w:sz w:val="28"/>
          <w:szCs w:val="28"/>
        </w:rPr>
        <w:t>________________________________________________________</w:t>
      </w:r>
    </w:p>
    <w:p>
      <w:pPr>
        <w:pStyle w:val="ConsPlusNonformat"/>
        <w:widowControl/>
        <w:spacing w:lineRule="exact" w:line="283"/>
        <w:ind w:right="20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2.Стоимость оказанных услуг за _________ 20__ года составила ____________ (____________________) рублей _____ копеек.</w:t>
      </w:r>
    </w:p>
    <w:p>
      <w:pPr>
        <w:pStyle w:val="ConsPlusNonformat"/>
        <w:widowControl/>
        <w:spacing w:lineRule="exact" w:line="283"/>
        <w:ind w:right="200"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 Фактическое качество оказанных услуг соответствует</w:t>
        <w:br/>
        <w:t>(не соответствует) требованиям Договора (нужное подчеркнуть).</w:t>
      </w:r>
    </w:p>
    <w:p>
      <w:pPr>
        <w:pStyle w:val="ConsPlusNonformat"/>
        <w:widowControl/>
        <w:spacing w:lineRule="exact" w:line="283"/>
        <w:ind w:right="20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 Недостатки услуг выявлены (не выявлены) (нужное подчеркнуть) ___________________________________________________</w:t>
      </w:r>
    </w:p>
    <w:p>
      <w:pPr>
        <w:pStyle w:val="ConsPlusNonformat"/>
        <w:widowControl/>
        <w:suppressAutoHyphens w:val="true"/>
        <w:bidi w:val="0"/>
        <w:spacing w:lineRule="exact" w:line="283" w:before="0" w:after="0"/>
        <w:ind w:left="1474" w:righ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(если недостатки услуг выявлены, необходимо указать какие).</w:t>
      </w:r>
    </w:p>
    <w:p>
      <w:pPr>
        <w:pStyle w:val="ConsPlusNonformat"/>
        <w:widowControl/>
        <w:spacing w:lineRule="exact" w:line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W w:w="9047" w:type="dxa"/>
        <w:jc w:val="left"/>
        <w:tblInd w:w="145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365"/>
        <w:gridCol w:w="4681"/>
      </w:tblGrid>
      <w:tr>
        <w:trPr>
          <w:trHeight w:val="341" w:hRule="atLeast"/>
        </w:trPr>
        <w:tc>
          <w:tcPr>
            <w:tcW w:w="4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exact" w:line="283"/>
              <w:jc w:val="center"/>
              <w:rPr/>
            </w:pPr>
            <w:r>
              <w:rPr>
                <w:sz w:val="28"/>
                <w:szCs w:val="28"/>
              </w:rPr>
              <w:t>«Заказчик»</w:t>
            </w:r>
          </w:p>
        </w:tc>
        <w:tc>
          <w:tcPr>
            <w:tcW w:w="4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exact" w:line="283"/>
              <w:jc w:val="center"/>
              <w:rPr/>
            </w:pPr>
            <w:r>
              <w:rPr>
                <w:sz w:val="28"/>
                <w:szCs w:val="28"/>
              </w:rPr>
              <w:t>«Исполнитель»</w:t>
            </w:r>
          </w:p>
        </w:tc>
      </w:tr>
      <w:tr>
        <w:trPr>
          <w:trHeight w:val="737" w:hRule="atLeast"/>
        </w:trPr>
        <w:tc>
          <w:tcPr>
            <w:tcW w:w="4365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rFonts w:eastAsia="Source Han Sans CN Regular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kern w:val="2"/>
                <w:sz w:val="28"/>
                <w:szCs w:val="28"/>
                <w:shd w:fill="auto" w:val="clear"/>
                <w:lang w:val="ru-RU" w:eastAsia="ru-RU" w:bidi="ar-SA"/>
              </w:rPr>
              <w:t xml:space="preserve">Директор </w:t>
            </w:r>
          </w:p>
          <w:p>
            <w:pPr>
              <w:pStyle w:val="Standard"/>
              <w:widowControl w:val="false"/>
              <w:shd w:val="clear" w:color="auto" w:fill="FFFFFF"/>
              <w:tabs>
                <w:tab w:val="clear" w:pos="709"/>
                <w:tab w:val="left" w:pos="6725" w:leader="none"/>
              </w:tabs>
              <w:suppressAutoHyphens w:val="true"/>
              <w:bidi w:val="0"/>
              <w:spacing w:lineRule="atLeast" w:line="240" w:before="0" w:after="0"/>
              <w:ind w:left="0" w:right="57" w:hanging="0"/>
              <w:jc w:val="lef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tLeast" w:line="240"/>
              <w:ind w:right="0" w:hanging="0"/>
              <w:jc w:val="right"/>
              <w:rPr/>
            </w:pPr>
            <w:r>
              <w:rPr>
                <w:sz w:val="28"/>
                <w:szCs w:val="28"/>
              </w:rPr>
              <w:t>_______________ / __________</w:t>
            </w:r>
            <w:r>
              <w:rPr>
                <w:rFonts w:eastAsia="Times New Roman" w:cs="Times New Roman"/>
                <w:color w:val="000000"/>
                <w:kern w:val="2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sz w:val="28"/>
                <w:szCs w:val="28"/>
              </w:rPr>
              <w:t>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rFonts w:cs="Times New Roman"/>
                <w:sz w:val="28"/>
                <w:szCs w:val="28"/>
              </w:rPr>
              <w:t>М.П.</w:t>
            </w:r>
          </w:p>
        </w:tc>
        <w:tc>
          <w:tcPr>
            <w:tcW w:w="46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sz w:val="28"/>
                <w:szCs w:val="28"/>
              </w:rPr>
              <w:t>Начальник ФГКУ «УВО ВНГ России по Смоленской области»</w:t>
            </w:r>
          </w:p>
          <w:p>
            <w:pPr>
              <w:pStyle w:val="Standard"/>
              <w:widowControl w:val="false"/>
              <w:jc w:val="left"/>
              <w:rPr>
                <w:rFonts w:ascii="Times New Roman" w:hAnsi="Times New Roman" w:eastAsia="Times New Roman" w:cs="Times New Roman"/>
                <w:szCs w:val="28"/>
              </w:rPr>
            </w:pPr>
            <w:r>
              <w:rPr>
                <w:rFonts w:eastAsia="Times New Roman" w:cs="Times New Roman" w:ascii="Times New Roman" w:hAnsi="Times New Roman"/>
                <w:szCs w:val="28"/>
              </w:rPr>
            </w:r>
          </w:p>
          <w:p>
            <w:pPr>
              <w:pStyle w:val="Normal"/>
              <w:widowControl w:val="false"/>
              <w:ind w:right="0" w:hanging="0"/>
              <w:jc w:val="right"/>
              <w:rPr/>
            </w:pPr>
            <w:r>
              <w:rPr>
                <w:sz w:val="28"/>
                <w:szCs w:val="28"/>
              </w:rPr>
              <w:t xml:space="preserve">______________/ </w:t>
            </w:r>
            <w:r>
              <w:rPr>
                <w:rFonts w:eastAsia="Times New Roman" w:cs="Times New Roman"/>
                <w:color w:val="auto"/>
                <w:kern w:val="2"/>
                <w:sz w:val="28"/>
                <w:szCs w:val="28"/>
                <w:lang w:val="ru-RU" w:eastAsia="ru-RU" w:bidi="ar-SA"/>
              </w:rPr>
              <w:t>К.В. Мельников</w:t>
            </w:r>
            <w:r>
              <w:rPr>
                <w:sz w:val="28"/>
                <w:szCs w:val="28"/>
              </w:rPr>
              <w:t xml:space="preserve"> /</w:t>
            </w:r>
          </w:p>
          <w:p>
            <w:pPr>
              <w:pStyle w:val="Normal"/>
              <w:widowControl w:val="false"/>
              <w:spacing w:lineRule="atLeast" w:line="240"/>
              <w:jc w:val="left"/>
              <w:rPr/>
            </w:pPr>
            <w:r>
              <w:rPr>
                <w:rFonts w:cs="Times New Roman"/>
                <w:sz w:val="28"/>
                <w:szCs w:val="28"/>
              </w:rPr>
              <w:t>М.П.</w:t>
            </w:r>
          </w:p>
        </w:tc>
      </w:tr>
    </w:tbl>
    <w:p>
      <w:pPr>
        <w:sectPr>
          <w:headerReference w:type="default" r:id="rId8"/>
          <w:type w:val="nextPage"/>
          <w:pgSz w:w="11906" w:h="16838"/>
          <w:pgMar w:left="1701" w:right="1134" w:header="568" w:top="1134" w:footer="0" w:bottom="1134" w:gutter="0"/>
          <w:pgNumType w:fmt="decimal"/>
          <w:formProt w:val="false"/>
          <w:textDirection w:val="lrTb"/>
          <w:docGrid w:type="default" w:linePitch="435" w:charSpace="0"/>
        </w:sectPr>
      </w:pPr>
    </w:p>
    <w:p>
      <w:pPr>
        <w:pStyle w:val="Standard"/>
        <w:shd w:val="clear" w:color="auto" w:fill="FFFFFF"/>
        <w:spacing w:lineRule="exact" w:line="283"/>
        <w:jc w:val="both"/>
        <w:rPr/>
      </w:pPr>
      <w:r>
        <w:rPr/>
      </w:r>
    </w:p>
    <w:sectPr>
      <w:type w:val="continuous"/>
      <w:pgSz w:w="11906" w:h="16838"/>
      <w:pgMar w:left="1701" w:right="1134" w:header="568" w:top="1134" w:footer="0" w:bottom="1134" w:gutter="0"/>
      <w:cols w:num="2" w:space="720" w:equalWidth="true" w:sep="false"/>
      <w:formProt w:val="false"/>
      <w:textDirection w:val="lrTb"/>
      <w:docGrid w:type="default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Symbol">
    <w:charset w:val="01"/>
    <w:family w:val="roman"/>
    <w:pitch w:val="default"/>
  </w:font>
  <w:font w:name="Courier New">
    <w:charset w:val="01"/>
    <w:family w:val="roman"/>
    <w:pitch w:val="default"/>
  </w:font>
  <w:font w:name="Wingdings">
    <w:charset w:val="01"/>
    <w:family w:val="roman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  <w:font w:name="PT Astra Serif">
    <w:charset w:val="01"/>
    <w:family w:val="roman"/>
    <w:pitch w:val="default"/>
  </w:font>
  <w:font w:name="Bookman Old Style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5"/>
      <w:rPr>
        <w:rFonts w:ascii="Times New Roman" w:hAnsi="Times New Roman" w:cs="Times New Roman"/>
        <w:sz w:val="24"/>
      </w:rPr>
    </w:pPr>
    <w:r>
      <w:rPr>
        <w:rFonts w:cs="Times New Roman" w:ascii="Times New Roman" w:hAnsi="Times New Roman"/>
        <w:sz w:val="24"/>
      </w:rPr>
      <w:fldChar w:fldCharType="begin"/>
    </w:r>
    <w:r>
      <w:rPr>
        <w:sz w:val="24"/>
        <w:rFonts w:cs="Times New Roman" w:ascii="Times New Roman" w:hAnsi="Times New Roman"/>
      </w:rPr>
      <w:instrText> PAGE </w:instrText>
    </w:r>
    <w:r>
      <w:rPr>
        <w:sz w:val="24"/>
        <w:rFonts w:cs="Times New Roman" w:ascii="Times New Roman" w:hAnsi="Times New Roman"/>
      </w:rPr>
      <w:fldChar w:fldCharType="separate"/>
    </w:r>
    <w:r>
      <w:rPr>
        <w:sz w:val="24"/>
        <w:rFonts w:cs="Times New Roman" w:ascii="Times New Roman" w:hAnsi="Times New Roman"/>
      </w:rPr>
      <w:t>9</w:t>
    </w:r>
    <w:r>
      <w:rPr>
        <w:sz w:val="24"/>
        <w:rFonts w:cs="Times New Roman"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Margins)"/>
        <w:docPartUnique w:val="true"/>
      </w:docPartObj>
      <w:id w:val="292693756"/>
    </w:sdtPr>
    <w:sdtContent>
      <w:p>
        <w:pPr>
          <w:pStyle w:val="Style55"/>
          <w:rPr>
            <w:rFonts w:ascii="Times New Roman" w:hAnsi="Times New Roman" w:cs="Times New Roman"/>
            <w:sz w:val="24"/>
          </w:rPr>
        </w:pPr>
        <w:r>
          <w:rPr>
            <w:rFonts w:cs="Times New Roman" w:ascii="Times New Roman" w:hAnsi="Times New Roman"/>
            <w:sz w:val="24"/>
          </w:rPr>
          <w:fldChar w:fldCharType="begin"/>
        </w:r>
        <w:r>
          <w:rPr>
            <w:sz w:val="24"/>
            <w:rFonts w:cs="Times New Roman" w:ascii="Times New Roman" w:hAnsi="Times New Roman"/>
          </w:rPr>
          <w:instrText> PAGE </w:instrText>
        </w:r>
        <w:r>
          <w:rPr>
            <w:sz w:val="24"/>
            <w:rFonts w:cs="Times New Roman" w:ascii="Times New Roman" w:hAnsi="Times New Roman"/>
          </w:rPr>
          <w:fldChar w:fldCharType="separate"/>
        </w:r>
        <w:r>
          <w:rPr>
            <w:sz w:val="24"/>
            <w:rFonts w:cs="Times New Roman" w:ascii="Times New Roman" w:hAnsi="Times New Roman"/>
          </w:rPr>
          <w:t>12</w:t>
        </w:r>
        <w:r>
          <w:rPr>
            <w:sz w:val="24"/>
            <w:rFonts w:cs="Times New Roman" w:ascii="Times New Roman" w:hAnsi="Times New Roman"/>
          </w:rPr>
          <w:fldChar w:fldCharType="end"/>
        </w:r>
      </w:p>
    </w:sdtContent>
  </w:sdt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5"/>
      <w:rPr>
        <w:rFonts w:ascii="Times New Roman" w:hAnsi="Times New Roman" w:cs="Times New Roman"/>
        <w:sz w:val="24"/>
      </w:rPr>
    </w:pPr>
    <w:r>
      <w:rPr>
        <w:rFonts w:cs="Times New Roman" w:ascii="Times New Roman" w:hAnsi="Times New Roman"/>
        <w:sz w:val="24"/>
      </w:rPr>
      <w:fldChar w:fldCharType="begin"/>
    </w:r>
    <w:r>
      <w:rPr>
        <w:sz w:val="24"/>
        <w:rFonts w:cs="Times New Roman" w:ascii="Times New Roman" w:hAnsi="Times New Roman"/>
      </w:rPr>
      <w:instrText> PAGE </w:instrText>
    </w:r>
    <w:r>
      <w:rPr>
        <w:sz w:val="24"/>
        <w:rFonts w:cs="Times New Roman" w:ascii="Times New Roman" w:hAnsi="Times New Roman"/>
      </w:rPr>
      <w:fldChar w:fldCharType="separate"/>
    </w:r>
    <w:r>
      <w:rPr>
        <w:sz w:val="24"/>
        <w:rFonts w:cs="Times New Roman" w:ascii="Times New Roman" w:hAnsi="Times New Roman"/>
      </w:rPr>
      <w:t>13</w:t>
    </w:r>
    <w:r>
      <w:rPr>
        <w:sz w:val="24"/>
        <w:rFonts w:cs="Times New Roman" w:ascii="Times New Roman" w:hAnsi="Times New Roman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  <w:rPr>
        <w:sz w:val="28"/>
        <w:szCs w:val="28"/>
        <w:rFonts w:cs="Times New Roman"/>
        <w:color w:val="404040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3"/>
    <w:lvlOverride w:ilvl="1">
      <w:startOverride w:val="1"/>
    </w:lvlOverride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0" w:defQFormat="0" w:count="267">
    <w:lsdException w:name="Normal" w:uiPriority="0" w:semiHidden="0" w:qFormat="1"/>
    <w:lsdException w:name="heading 1" w:uiPriority="0" w:semiHidden="0" w:qFormat="1"/>
    <w:lsdException w:name="heading 2" w:uiPriority="0" w:semiHidden="0" w:qFormat="1"/>
    <w:lsdException w:name="heading 3" w:uiPriority="0" w:semiHidden="0" w:qFormat="1"/>
    <w:lsdException w:name="heading 4" w:uiPriority="0" w:semiHidden="0" w:qFormat="1"/>
    <w:lsdException w:name="heading 5" w:uiPriority="0" w:semiHidden="0" w:qFormat="1"/>
    <w:lsdException w:name="heading 6" w:uiPriority="0" w:semiHidden="0" w:qFormat="1"/>
    <w:lsdException w:name="heading 7" w:uiPriority="0" w:semiHidden="0" w:qFormat="1"/>
    <w:lsdException w:name="heading 8" w:uiPriority="0" w:semiHidden="0" w:qFormat="1"/>
    <w:lsdException w:name="heading 9" w:uiPriority="0" w:semiHidden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uiPriority="0" w:semiHidden="0"/>
    <w:lsdException w:name="toc 2" w:uiPriority="0" w:semiHidden="0"/>
    <w:lsdException w:name="toc 3" w:uiPriority="0" w:semiHidden="0"/>
    <w:lsdException w:name="toc 4" w:uiPriority="0" w:semiHidden="0"/>
    <w:lsdException w:name="toc 5" w:uiPriority="0" w:semiHidden="0"/>
    <w:lsdException w:name="toc 6" w:uiPriority="0" w:semiHidden="0"/>
    <w:lsdException w:name="toc 7" w:uiPriority="0" w:semiHidden="0"/>
    <w:lsdException w:name="toc 8" w:uiPriority="0" w:semiHidden="0"/>
    <w:lsdException w:name="toc 9" w:uiPriority="0" w:semiHidden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semiHidden="0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uiPriority="0" w:semiHidden="0" w:qFormat="1"/>
    <w:lsdException w:name="Closing" w:locked="1" w:unhideWhenUsed="1"/>
    <w:lsdException w:name="Signature" w:locked="1" w:unhideWhenUsed="1"/>
    <w:lsdException w:name="Default Paragraph Font" w:uiPriority="0" w:semiHidden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uiPriority="0" w:semiHidden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iPriority="0" w:unhideWhenUsed="1"/>
    <w:lsdException w:name="FollowedHyperlink" w:locked="1" w:unhideWhenUsed="1"/>
    <w:lsdException w:name="Strong" w:uiPriority="0" w:semiHidden="0" w:qFormat="1"/>
    <w:lsdException w:name="Emphasis" w:uiPriority="0" w:semiHidden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uiPriority="0" w:semiHidden="0"/>
    <w:lsdException w:name="Table Theme" w:locked="1" w:unhideWhenUsed="1"/>
    <w:lsdException w:name="No Spacing" w:uiPriority="1" w:semiHidden="0" w:qFormat="1"/>
    <w:lsdException w:name="Light Shading" w:uiPriority="60" w:semiHidden="0"/>
    <w:lsdException w:name="Light List" w:uiPriority="61" w:semiHidden="0"/>
    <w:lsdException w:name="Light Grid" w:uiPriority="62" w:semiHidden="0"/>
    <w:lsdException w:name="Medium Shading 1" w:uiPriority="63" w:semiHidden="0"/>
    <w:lsdException w:name="Medium Shading 2" w:uiPriority="64" w:semiHidden="0"/>
    <w:lsdException w:name="Medium List 1" w:uiPriority="65" w:semiHidden="0"/>
    <w:lsdException w:name="Medium List 2" w:uiPriority="66" w:semiHidden="0"/>
    <w:lsdException w:name="Medium Grid 1" w:uiPriority="67" w:semiHidden="0"/>
    <w:lsdException w:name="Medium Grid 2" w:uiPriority="68" w:semiHidden="0"/>
    <w:lsdException w:name="Medium Grid 3" w:uiPriority="69" w:semiHidden="0"/>
    <w:lsdException w:name="Dark List" w:uiPriority="70" w:semiHidden="0"/>
    <w:lsdException w:name="Colorful Shading" w:uiPriority="71" w:semiHidden="0"/>
    <w:lsdException w:name="Colorful List" w:uiPriority="72" w:semiHidden="0"/>
    <w:lsdException w:name="Colorful Grid" w:uiPriority="73" w:semiHidden="0"/>
    <w:lsdException w:name="Light Shading Accent 1" w:uiPriority="60" w:semiHidden="0"/>
    <w:lsdException w:name="Light List Accent 1" w:uiPriority="61" w:semiHidden="0"/>
    <w:lsdException w:name="Light Grid Accent 1" w:uiPriority="62" w:semiHidden="0"/>
    <w:lsdException w:name="Medium Shading 1 Accent 1" w:uiPriority="63" w:semiHidden="0"/>
    <w:lsdException w:name="Medium Shading 2 Accent 1" w:uiPriority="64" w:semiHidden="0"/>
    <w:lsdException w:name="Medium List 1 Accent 1" w:uiPriority="65" w:semiHidden="0"/>
    <w:lsdException w:name="List Paragraph" w:uiPriority="34" w:semiHidden="0" w:qFormat="1"/>
    <w:lsdException w:name="Quote" w:uiPriority="29" w:semiHidden="0" w:qFormat="1"/>
    <w:lsdException w:name="Intense Quote" w:uiPriority="30" w:semiHidden="0" w:qFormat="1"/>
    <w:lsdException w:name="Medium List 2 Accent 1" w:uiPriority="66" w:semiHidden="0"/>
    <w:lsdException w:name="Medium Grid 1 Accent 1" w:uiPriority="67" w:semiHidden="0"/>
    <w:lsdException w:name="Medium Grid 2 Accent 1" w:uiPriority="68" w:semiHidden="0"/>
    <w:lsdException w:name="Medium Grid 3 Accent 1" w:uiPriority="69" w:semiHidden="0"/>
    <w:lsdException w:name="Dark List Accent 1" w:uiPriority="70" w:semiHidden="0"/>
    <w:lsdException w:name="Colorful Shading Accent 1" w:uiPriority="71" w:semiHidden="0"/>
    <w:lsdException w:name="Colorful List Accent 1" w:uiPriority="72" w:semiHidden="0"/>
    <w:lsdException w:name="Colorful Grid Accent 1" w:uiPriority="73" w:semiHidden="0"/>
    <w:lsdException w:name="Light Shading Accent 2" w:uiPriority="60" w:semiHidden="0"/>
    <w:lsdException w:name="Light List Accent 2" w:uiPriority="61" w:semiHidden="0"/>
    <w:lsdException w:name="Light Grid Accent 2" w:uiPriority="62" w:semiHidden="0"/>
    <w:lsdException w:name="Medium Shading 1 Accent 2" w:uiPriority="63" w:semiHidden="0"/>
    <w:lsdException w:name="Medium Shading 2 Accent 2" w:uiPriority="64" w:semiHidden="0"/>
    <w:lsdException w:name="Medium List 1 Accent 2" w:uiPriority="65" w:semiHidden="0"/>
    <w:lsdException w:name="Medium List 2 Accent 2" w:uiPriority="66" w:semiHidden="0"/>
    <w:lsdException w:name="Medium Grid 1 Accent 2" w:uiPriority="67" w:semiHidden="0"/>
    <w:lsdException w:name="Medium Grid 2 Accent 2" w:uiPriority="68" w:semiHidden="0"/>
    <w:lsdException w:name="Medium Grid 3 Accent 2" w:uiPriority="69" w:semiHidden="0"/>
    <w:lsdException w:name="Dark List Accent 2" w:uiPriority="70" w:semiHidden="0"/>
    <w:lsdException w:name="Colorful Shading Accent 2" w:uiPriority="71" w:semiHidden="0"/>
    <w:lsdException w:name="Colorful List Accent 2" w:uiPriority="72" w:semiHidden="0"/>
    <w:lsdException w:name="Colorful Grid Accent 2" w:uiPriority="73" w:semiHidden="0"/>
    <w:lsdException w:name="Light Shading Accent 3" w:uiPriority="60" w:semiHidden="0"/>
    <w:lsdException w:name="Light List Accent 3" w:uiPriority="61" w:semiHidden="0"/>
    <w:lsdException w:name="Light Grid Accent 3" w:uiPriority="62" w:semiHidden="0"/>
    <w:lsdException w:name="Medium Shading 1 Accent 3" w:uiPriority="63" w:semiHidden="0"/>
    <w:lsdException w:name="Medium Shading 2 Accent 3" w:uiPriority="64" w:semiHidden="0"/>
    <w:lsdException w:name="Medium List 1 Accent 3" w:uiPriority="65" w:semiHidden="0"/>
    <w:lsdException w:name="Medium List 2 Accent 3" w:uiPriority="66" w:semiHidden="0"/>
    <w:lsdException w:name="Medium Grid 1 Accent 3" w:uiPriority="67" w:semiHidden="0"/>
    <w:lsdException w:name="Medium Grid 2 Accent 3" w:uiPriority="68" w:semiHidden="0"/>
    <w:lsdException w:name="Medium Grid 3 Accent 3" w:uiPriority="69" w:semiHidden="0"/>
    <w:lsdException w:name="Dark List Accent 3" w:uiPriority="70" w:semiHidden="0"/>
    <w:lsdException w:name="Colorful Shading Accent 3" w:uiPriority="71" w:semiHidden="0"/>
    <w:lsdException w:name="Colorful List Accent 3" w:uiPriority="72" w:semiHidden="0"/>
    <w:lsdException w:name="Colorful Grid Accent 3" w:uiPriority="73" w:semiHidden="0"/>
    <w:lsdException w:name="Light Shading Accent 4" w:uiPriority="60" w:semiHidden="0"/>
    <w:lsdException w:name="Light List Accent 4" w:uiPriority="61" w:semiHidden="0"/>
    <w:lsdException w:name="Light Grid Accent 4" w:uiPriority="62" w:semiHidden="0"/>
    <w:lsdException w:name="Medium Shading 1 Accent 4" w:uiPriority="63" w:semiHidden="0"/>
    <w:lsdException w:name="Medium Shading 2 Accent 4" w:uiPriority="64" w:semiHidden="0"/>
    <w:lsdException w:name="Medium List 1 Accent 4" w:uiPriority="65" w:semiHidden="0"/>
    <w:lsdException w:name="Medium List 2 Accent 4" w:uiPriority="66" w:semiHidden="0"/>
    <w:lsdException w:name="Medium Grid 1 Accent 4" w:uiPriority="67" w:semiHidden="0"/>
    <w:lsdException w:name="Medium Grid 2 Accent 4" w:uiPriority="68" w:semiHidden="0"/>
    <w:lsdException w:name="Medium Grid 3 Accent 4" w:uiPriority="69" w:semiHidden="0"/>
    <w:lsdException w:name="Dark List Accent 4" w:uiPriority="70" w:semiHidden="0"/>
    <w:lsdException w:name="Colorful Shading Accent 4" w:uiPriority="71" w:semiHidden="0"/>
    <w:lsdException w:name="Colorful List Accent 4" w:uiPriority="72" w:semiHidden="0"/>
    <w:lsdException w:name="Colorful Grid Accent 4" w:uiPriority="73" w:semiHidden="0"/>
    <w:lsdException w:name="Light Shading Accent 5" w:uiPriority="60" w:semiHidden="0"/>
    <w:lsdException w:name="Light List Accent 5" w:uiPriority="61" w:semiHidden="0"/>
    <w:lsdException w:name="Light Grid Accent 5" w:uiPriority="62" w:semiHidden="0"/>
    <w:lsdException w:name="Medium Shading 1 Accent 5" w:uiPriority="63" w:semiHidden="0"/>
    <w:lsdException w:name="Medium Shading 2 Accent 5" w:uiPriority="64" w:semiHidden="0"/>
    <w:lsdException w:name="Medium List 1 Accent 5" w:uiPriority="65" w:semiHidden="0"/>
    <w:lsdException w:name="Medium List 2 Accent 5" w:uiPriority="66" w:semiHidden="0"/>
    <w:lsdException w:name="Medium Grid 1 Accent 5" w:uiPriority="67" w:semiHidden="0"/>
    <w:lsdException w:name="Medium Grid 2 Accent 5" w:uiPriority="68" w:semiHidden="0"/>
    <w:lsdException w:name="Medium Grid 3 Accent 5" w:uiPriority="69" w:semiHidden="0"/>
    <w:lsdException w:name="Dark List Accent 5" w:uiPriority="70" w:semiHidden="0"/>
    <w:lsdException w:name="Colorful Shading Accent 5" w:uiPriority="71" w:semiHidden="0"/>
    <w:lsdException w:name="Colorful List Accent 5" w:uiPriority="72" w:semiHidden="0"/>
    <w:lsdException w:name="Colorful Grid Accent 5" w:uiPriority="73" w:semiHidden="0"/>
    <w:lsdException w:name="Light Shading Accent 6" w:uiPriority="60" w:semiHidden="0"/>
    <w:lsdException w:name="Light List Accent 6" w:uiPriority="61" w:semiHidden="0"/>
    <w:lsdException w:name="Light Grid Accent 6" w:uiPriority="62" w:semiHidden="0"/>
    <w:lsdException w:name="Medium Shading 1 Accent 6" w:uiPriority="63" w:semiHidden="0"/>
    <w:lsdException w:name="Medium Shading 2 Accent 6" w:uiPriority="64" w:semiHidden="0"/>
    <w:lsdException w:name="Medium List 1 Accent 6" w:uiPriority="65" w:semiHidden="0"/>
    <w:lsdException w:name="Medium List 2 Accent 6" w:uiPriority="66" w:semiHidden="0"/>
    <w:lsdException w:name="Medium Grid 1 Accent 6" w:uiPriority="67" w:semiHidden="0"/>
    <w:lsdException w:name="Medium Grid 2 Accent 6" w:uiPriority="68" w:semiHidden="0"/>
    <w:lsdException w:name="Medium Grid 3 Accent 6" w:uiPriority="69" w:semiHidden="0"/>
    <w:lsdException w:name="Dark List Accent 6" w:uiPriority="70" w:semiHidden="0"/>
    <w:lsdException w:name="Colorful Shading Accent 6" w:uiPriority="71" w:semiHidden="0"/>
    <w:lsdException w:name="Colorful List Accent 6" w:uiPriority="72" w:semiHidden="0"/>
    <w:lsdException w:name="Colorful Grid Accent 6" w:uiPriority="73" w:semiHidden="0"/>
    <w:lsdException w:name="Subtle Emphasis" w:uiPriority="19" w:semiHidden="0" w:qFormat="1"/>
    <w:lsdException w:name="Intense Emphasis" w:uiPriority="21" w:semiHidden="0" w:qFormat="1"/>
    <w:lsdException w:name="Subtle Reference" w:uiPriority="31" w:semiHidden="0" w:qFormat="1"/>
    <w:lsdException w:name="Intense Reference" w:uiPriority="32" w:semiHidden="0" w:qFormat="1"/>
    <w:lsdException w:name="Book Title" w:uiPriority="33" w:semiHidden="0" w:qFormat="1"/>
    <w:lsdException w:name="Bibliography" w:uiPriority="37" w:unhideWhenUsed="1"/>
    <w:lsdException w:name="TOC Heading" w:uiPriority="39" w:unhideWhenUsed="1" w:qFormat="1"/>
  </w:latentStyles>
  <w:style w:type="paragraph" w:styleId="Normal" w:default="1">
    <w:name w:val="Normal"/>
    <w:qFormat/>
    <w:rsid w:val="00c04607"/>
    <w:pPr>
      <w:widowControl/>
      <w:suppressAutoHyphens w:val="true"/>
      <w:bidi w:val="0"/>
      <w:spacing w:before="0" w:after="0"/>
      <w:ind w:right="200" w:hanging="0"/>
      <w:jc w:val="center"/>
      <w:textAlignment w:val="baseline"/>
    </w:pPr>
    <w:rPr>
      <w:rFonts w:ascii="Times New Roman" w:hAnsi="Times New Roman" w:eastAsia="Times New Roman" w:cs="Times New Roman"/>
      <w:color w:val="auto"/>
      <w:kern w:val="2"/>
      <w:sz w:val="32"/>
      <w:szCs w:val="20"/>
      <w:lang w:val="ru-RU" w:eastAsia="ru-RU" w:bidi="ar-SA"/>
    </w:rPr>
  </w:style>
  <w:style w:type="paragraph" w:styleId="1">
    <w:name w:val="Heading 1"/>
    <w:basedOn w:val="Style37"/>
    <w:next w:val="16"/>
    <w:link w:val="11"/>
    <w:uiPriority w:val="99"/>
    <w:qFormat/>
    <w:rsid w:val="00c04607"/>
    <w:pPr>
      <w:outlineLvl w:val="0"/>
    </w:pPr>
    <w:rPr/>
  </w:style>
  <w:style w:type="paragraph" w:styleId="2">
    <w:name w:val="Heading 2"/>
    <w:basedOn w:val="Style37"/>
    <w:next w:val="Textbody"/>
    <w:link w:val="20"/>
    <w:uiPriority w:val="99"/>
    <w:qFormat/>
    <w:rsid w:val="00c04607"/>
    <w:pPr>
      <w:outlineLvl w:val="1"/>
    </w:pPr>
    <w:rPr/>
  </w:style>
  <w:style w:type="paragraph" w:styleId="3">
    <w:name w:val="Heading 3"/>
    <w:basedOn w:val="Style37"/>
    <w:next w:val="Textbody"/>
    <w:link w:val="30"/>
    <w:uiPriority w:val="99"/>
    <w:qFormat/>
    <w:rsid w:val="00c04607"/>
    <w:pPr>
      <w:outlineLvl w:val="2"/>
    </w:pPr>
    <w:rPr/>
  </w:style>
  <w:style w:type="paragraph" w:styleId="4">
    <w:name w:val="Heading 4"/>
    <w:basedOn w:val="Style37"/>
    <w:next w:val="Textbody"/>
    <w:link w:val="40"/>
    <w:uiPriority w:val="99"/>
    <w:qFormat/>
    <w:rsid w:val="00c04607"/>
    <w:pPr>
      <w:outlineLvl w:val="3"/>
    </w:pPr>
    <w:rPr/>
  </w:style>
  <w:style w:type="paragraph" w:styleId="5">
    <w:name w:val="Heading 5"/>
    <w:basedOn w:val="Style37"/>
    <w:next w:val="Textbody"/>
    <w:link w:val="50"/>
    <w:uiPriority w:val="99"/>
    <w:qFormat/>
    <w:rsid w:val="00c04607"/>
    <w:pPr>
      <w:outlineLvl w:val="4"/>
    </w:pPr>
    <w:rPr/>
  </w:style>
  <w:style w:type="paragraph" w:styleId="6">
    <w:name w:val="Heading 6"/>
    <w:basedOn w:val="Style37"/>
    <w:next w:val="Textbody"/>
    <w:link w:val="60"/>
    <w:uiPriority w:val="99"/>
    <w:qFormat/>
    <w:rsid w:val="00c04607"/>
    <w:pPr>
      <w:outlineLvl w:val="5"/>
    </w:pPr>
    <w:rPr/>
  </w:style>
  <w:style w:type="paragraph" w:styleId="7">
    <w:name w:val="Heading 7"/>
    <w:basedOn w:val="Style37"/>
    <w:next w:val="Textbody"/>
    <w:link w:val="70"/>
    <w:uiPriority w:val="99"/>
    <w:qFormat/>
    <w:rsid w:val="00c04607"/>
    <w:pPr>
      <w:outlineLvl w:val="6"/>
    </w:pPr>
    <w:rPr/>
  </w:style>
  <w:style w:type="paragraph" w:styleId="8">
    <w:name w:val="Heading 8"/>
    <w:basedOn w:val="Style37"/>
    <w:next w:val="Textbody"/>
    <w:link w:val="80"/>
    <w:uiPriority w:val="99"/>
    <w:qFormat/>
    <w:rsid w:val="00c04607"/>
    <w:pPr>
      <w:outlineLvl w:val="7"/>
    </w:pPr>
    <w:rPr/>
  </w:style>
  <w:style w:type="paragraph" w:styleId="9">
    <w:name w:val="Heading 9"/>
    <w:basedOn w:val="Style37"/>
    <w:next w:val="Textbody"/>
    <w:link w:val="90"/>
    <w:uiPriority w:val="99"/>
    <w:qFormat/>
    <w:rsid w:val="00c04607"/>
    <w:pPr>
      <w:outlineLvl w:val="8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link w:val="1"/>
    <w:uiPriority w:val="99"/>
    <w:qFormat/>
    <w:locked/>
    <w:rsid w:val="00f7004f"/>
    <w:rPr>
      <w:rFonts w:ascii="Cambria" w:hAnsi="Cambria" w:cs="Times New Roman"/>
      <w:b/>
      <w:bCs/>
      <w:kern w:val="2"/>
      <w:sz w:val="32"/>
      <w:szCs w:val="32"/>
    </w:rPr>
  </w:style>
  <w:style w:type="character" w:styleId="21" w:customStyle="1">
    <w:name w:val="Заголовок 2 Знак"/>
    <w:link w:val="2"/>
    <w:uiPriority w:val="99"/>
    <w:semiHidden/>
    <w:qFormat/>
    <w:locked/>
    <w:rsid w:val="00f7004f"/>
    <w:rPr>
      <w:rFonts w:ascii="Cambria" w:hAnsi="Cambria" w:cs="Times New Roman"/>
      <w:b/>
      <w:bCs/>
      <w:i/>
      <w:iCs/>
      <w:kern w:val="2"/>
      <w:sz w:val="28"/>
      <w:szCs w:val="28"/>
    </w:rPr>
  </w:style>
  <w:style w:type="character" w:styleId="31" w:customStyle="1">
    <w:name w:val="Заголовок 3 Знак"/>
    <w:link w:val="3"/>
    <w:uiPriority w:val="99"/>
    <w:semiHidden/>
    <w:qFormat/>
    <w:locked/>
    <w:rsid w:val="00f7004f"/>
    <w:rPr>
      <w:rFonts w:ascii="Cambria" w:hAnsi="Cambria" w:cs="Times New Roman"/>
      <w:b/>
      <w:bCs/>
      <w:kern w:val="2"/>
      <w:sz w:val="26"/>
      <w:szCs w:val="26"/>
    </w:rPr>
  </w:style>
  <w:style w:type="character" w:styleId="41" w:customStyle="1">
    <w:name w:val="Заголовок 4 Знак"/>
    <w:link w:val="4"/>
    <w:uiPriority w:val="99"/>
    <w:semiHidden/>
    <w:qFormat/>
    <w:locked/>
    <w:rsid w:val="00f7004f"/>
    <w:rPr>
      <w:rFonts w:ascii="Calibri" w:hAnsi="Calibri" w:cs="Times New Roman"/>
      <w:b/>
      <w:bCs/>
      <w:kern w:val="2"/>
      <w:sz w:val="28"/>
      <w:szCs w:val="28"/>
    </w:rPr>
  </w:style>
  <w:style w:type="character" w:styleId="51" w:customStyle="1">
    <w:name w:val="Заголовок 5 Знак"/>
    <w:link w:val="5"/>
    <w:uiPriority w:val="99"/>
    <w:semiHidden/>
    <w:qFormat/>
    <w:locked/>
    <w:rsid w:val="00f7004f"/>
    <w:rPr>
      <w:rFonts w:ascii="Calibri" w:hAnsi="Calibri" w:cs="Times New Roman"/>
      <w:b/>
      <w:bCs/>
      <w:i/>
      <w:iCs/>
      <w:kern w:val="2"/>
      <w:sz w:val="26"/>
      <w:szCs w:val="26"/>
    </w:rPr>
  </w:style>
  <w:style w:type="character" w:styleId="61" w:customStyle="1">
    <w:name w:val="Заголовок 6 Знак"/>
    <w:link w:val="6"/>
    <w:uiPriority w:val="99"/>
    <w:semiHidden/>
    <w:qFormat/>
    <w:locked/>
    <w:rsid w:val="00f7004f"/>
    <w:rPr>
      <w:rFonts w:ascii="Calibri" w:hAnsi="Calibri" w:cs="Times New Roman"/>
      <w:b/>
      <w:bCs/>
      <w:kern w:val="2"/>
    </w:rPr>
  </w:style>
  <w:style w:type="character" w:styleId="71" w:customStyle="1">
    <w:name w:val="Заголовок 7 Знак"/>
    <w:link w:val="7"/>
    <w:uiPriority w:val="99"/>
    <w:semiHidden/>
    <w:qFormat/>
    <w:locked/>
    <w:rsid w:val="00f7004f"/>
    <w:rPr>
      <w:rFonts w:ascii="Calibri" w:hAnsi="Calibri" w:cs="Times New Roman"/>
      <w:kern w:val="2"/>
      <w:sz w:val="24"/>
      <w:szCs w:val="24"/>
    </w:rPr>
  </w:style>
  <w:style w:type="character" w:styleId="81" w:customStyle="1">
    <w:name w:val="Заголовок 8 Знак"/>
    <w:link w:val="8"/>
    <w:uiPriority w:val="99"/>
    <w:semiHidden/>
    <w:qFormat/>
    <w:locked/>
    <w:rsid w:val="00f7004f"/>
    <w:rPr>
      <w:rFonts w:ascii="Calibri" w:hAnsi="Calibri" w:cs="Times New Roman"/>
      <w:i/>
      <w:iCs/>
      <w:kern w:val="2"/>
      <w:sz w:val="24"/>
      <w:szCs w:val="24"/>
    </w:rPr>
  </w:style>
  <w:style w:type="character" w:styleId="91" w:customStyle="1">
    <w:name w:val="Заголовок 9 Знак"/>
    <w:link w:val="9"/>
    <w:uiPriority w:val="99"/>
    <w:semiHidden/>
    <w:qFormat/>
    <w:locked/>
    <w:rsid w:val="00f7004f"/>
    <w:rPr>
      <w:rFonts w:ascii="Cambria" w:hAnsi="Cambria" w:cs="Times New Roman"/>
      <w:kern w:val="2"/>
    </w:rPr>
  </w:style>
  <w:style w:type="character" w:styleId="Style5" w:customStyle="1">
    <w:name w:val="Символ нумерации"/>
    <w:uiPriority w:val="99"/>
    <w:qFormat/>
    <w:rsid w:val="00c04607"/>
    <w:rPr/>
  </w:style>
  <w:style w:type="character" w:styleId="Style6" w:customStyle="1">
    <w:name w:val="Маркеры списка"/>
    <w:uiPriority w:val="99"/>
    <w:qFormat/>
    <w:rsid w:val="00c04607"/>
    <w:rPr>
      <w:rFonts w:ascii="OpenSymbol" w:hAnsi="OpenSymbol"/>
    </w:rPr>
  </w:style>
  <w:style w:type="character" w:styleId="Style7" w:customStyle="1">
    <w:name w:val="Символ сноски"/>
    <w:uiPriority w:val="99"/>
    <w:qFormat/>
    <w:rsid w:val="00c04607"/>
    <w:rPr/>
  </w:style>
  <w:style w:type="character" w:styleId="Style8" w:customStyle="1">
    <w:name w:val="Привязка сноски"/>
    <w:uiPriority w:val="99"/>
    <w:rsid w:val="00c04607"/>
    <w:rPr>
      <w:vertAlign w:val="superscript"/>
    </w:rPr>
  </w:style>
  <w:style w:type="character" w:styleId="Pagenumber">
    <w:name w:val="page number"/>
    <w:uiPriority w:val="99"/>
    <w:qFormat/>
    <w:rsid w:val="00c04607"/>
    <w:rPr>
      <w:rFonts w:cs="Times New Roman"/>
    </w:rPr>
  </w:style>
  <w:style w:type="character" w:styleId="Style9" w:customStyle="1">
    <w:name w:val="Символы названия"/>
    <w:uiPriority w:val="99"/>
    <w:qFormat/>
    <w:rsid w:val="00c04607"/>
    <w:rPr/>
  </w:style>
  <w:style w:type="character" w:styleId="Style10" w:customStyle="1">
    <w:name w:val="Буквица"/>
    <w:uiPriority w:val="99"/>
    <w:qFormat/>
    <w:rsid w:val="00c04607"/>
    <w:rPr/>
  </w:style>
  <w:style w:type="character" w:styleId="12" w:customStyle="1">
    <w:name w:val="Гиперссылка1"/>
    <w:uiPriority w:val="99"/>
    <w:qFormat/>
    <w:rsid w:val="00c04607"/>
    <w:rPr>
      <w:color w:val="000080"/>
      <w:u w:val="single"/>
    </w:rPr>
  </w:style>
  <w:style w:type="character" w:styleId="13" w:customStyle="1">
    <w:name w:val="Просмотренная гиперссылка1"/>
    <w:uiPriority w:val="99"/>
    <w:qFormat/>
    <w:rsid w:val="00c04607"/>
    <w:rPr>
      <w:color w:val="800000"/>
      <w:u w:val="single"/>
    </w:rPr>
  </w:style>
  <w:style w:type="character" w:styleId="Style11" w:customStyle="1">
    <w:name w:val="Заполнитель"/>
    <w:uiPriority w:val="99"/>
    <w:qFormat/>
    <w:rsid w:val="00c04607"/>
    <w:rPr>
      <w:smallCaps/>
      <w:color w:val="008080"/>
      <w:u w:val="dotted"/>
    </w:rPr>
  </w:style>
  <w:style w:type="character" w:styleId="Style12" w:customStyle="1">
    <w:name w:val="Ссылка указателя"/>
    <w:uiPriority w:val="99"/>
    <w:qFormat/>
    <w:rsid w:val="00c04607"/>
    <w:rPr/>
  </w:style>
  <w:style w:type="character" w:styleId="Style13" w:customStyle="1">
    <w:name w:val="Символ концевой сноски"/>
    <w:uiPriority w:val="99"/>
    <w:qFormat/>
    <w:rsid w:val="00c04607"/>
    <w:rPr/>
  </w:style>
  <w:style w:type="character" w:styleId="Linenumbering" w:customStyle="1">
    <w:name w:val="Line numbering"/>
    <w:uiPriority w:val="99"/>
    <w:qFormat/>
    <w:rsid w:val="00c04607"/>
    <w:rPr/>
  </w:style>
  <w:style w:type="character" w:styleId="Style14" w:customStyle="1">
    <w:name w:val="Основной элемент указателя"/>
    <w:uiPriority w:val="99"/>
    <w:qFormat/>
    <w:rsid w:val="00c04607"/>
    <w:rPr>
      <w:b/>
    </w:rPr>
  </w:style>
  <w:style w:type="character" w:styleId="Style15" w:customStyle="1">
    <w:name w:val="Привязка концевой сноски"/>
    <w:uiPriority w:val="99"/>
    <w:rsid w:val="00c04607"/>
    <w:rPr>
      <w:vertAlign w:val="superscript"/>
    </w:rPr>
  </w:style>
  <w:style w:type="character" w:styleId="Style16" w:customStyle="1">
    <w:name w:val="Фуригана"/>
    <w:uiPriority w:val="99"/>
    <w:qFormat/>
    <w:rsid w:val="00c04607"/>
    <w:rPr>
      <w:sz w:val="12"/>
      <w:u w:val="none"/>
      <w:em w:val="none"/>
    </w:rPr>
  </w:style>
  <w:style w:type="character" w:styleId="Style17" w:customStyle="1">
    <w:name w:val="Вертикальное направление символов"/>
    <w:uiPriority w:val="99"/>
    <w:qFormat/>
    <w:rsid w:val="00c04607"/>
    <w:rPr>
      <w:eastAsianLayout w:combine="true"/>
    </w:rPr>
  </w:style>
  <w:style w:type="character" w:styleId="Style18">
    <w:name w:val="Выделение"/>
    <w:uiPriority w:val="99"/>
    <w:qFormat/>
    <w:rsid w:val="00c04607"/>
    <w:rPr>
      <w:rFonts w:cs="Times New Roman"/>
      <w:i/>
    </w:rPr>
  </w:style>
  <w:style w:type="character" w:styleId="14" w:customStyle="1">
    <w:name w:val="Цитата1"/>
    <w:uiPriority w:val="99"/>
    <w:qFormat/>
    <w:rsid w:val="00c04607"/>
    <w:rPr>
      <w:i/>
    </w:rPr>
  </w:style>
  <w:style w:type="character" w:styleId="Style19" w:customStyle="1">
    <w:name w:val="Выделение жирным"/>
    <w:uiPriority w:val="99"/>
    <w:qFormat/>
    <w:rsid w:val="00c04607"/>
    <w:rPr>
      <w:b/>
    </w:rPr>
  </w:style>
  <w:style w:type="character" w:styleId="Style20" w:customStyle="1">
    <w:name w:val="Исходный текст"/>
    <w:uiPriority w:val="99"/>
    <w:qFormat/>
    <w:rsid w:val="00c04607"/>
    <w:rPr>
      <w:rFonts w:ascii="Liberation Mono" w:hAnsi="Liberation Mono"/>
      <w:sz w:val="21"/>
    </w:rPr>
  </w:style>
  <w:style w:type="character" w:styleId="Style21" w:customStyle="1">
    <w:name w:val="Пример"/>
    <w:uiPriority w:val="99"/>
    <w:qFormat/>
    <w:rsid w:val="00c04607"/>
    <w:rPr>
      <w:rFonts w:ascii="Liberation Mono" w:hAnsi="Liberation Mono"/>
      <w:sz w:val="21"/>
    </w:rPr>
  </w:style>
  <w:style w:type="character" w:styleId="Style22" w:customStyle="1">
    <w:name w:val="Ввод пользователя"/>
    <w:uiPriority w:val="99"/>
    <w:qFormat/>
    <w:rsid w:val="00c04607"/>
    <w:rPr>
      <w:rFonts w:ascii="Liberation Mono" w:hAnsi="Liberation Mono"/>
      <w:sz w:val="21"/>
    </w:rPr>
  </w:style>
  <w:style w:type="character" w:styleId="Style23" w:customStyle="1">
    <w:name w:val="Переменная"/>
    <w:uiPriority w:val="99"/>
    <w:qFormat/>
    <w:rsid w:val="00c04607"/>
    <w:rPr>
      <w:i/>
    </w:rPr>
  </w:style>
  <w:style w:type="character" w:styleId="Style24" w:customStyle="1">
    <w:name w:val="Определение"/>
    <w:uiPriority w:val="99"/>
    <w:qFormat/>
    <w:rsid w:val="00c04607"/>
    <w:rPr/>
  </w:style>
  <w:style w:type="character" w:styleId="Style25" w:customStyle="1">
    <w:name w:val="Непропорциональный текст"/>
    <w:uiPriority w:val="99"/>
    <w:qFormat/>
    <w:rsid w:val="00c04607"/>
    <w:rPr>
      <w:rFonts w:ascii="Liberation Mono" w:hAnsi="Liberation Mono"/>
    </w:rPr>
  </w:style>
  <w:style w:type="character" w:styleId="WW8Num12z0" w:customStyle="1">
    <w:name w:val="WW8Num12z0"/>
    <w:uiPriority w:val="99"/>
    <w:qFormat/>
    <w:rsid w:val="00c04607"/>
    <w:rPr>
      <w:rFonts w:ascii="Times New Roman" w:hAnsi="Times New Roman"/>
      <w:color w:val="404040"/>
      <w:sz w:val="28"/>
    </w:rPr>
  </w:style>
  <w:style w:type="character" w:styleId="WW8Num3z0" w:customStyle="1">
    <w:name w:val="WW8Num3z0"/>
    <w:uiPriority w:val="99"/>
    <w:qFormat/>
    <w:rsid w:val="00c04607"/>
    <w:rPr>
      <w:rFonts w:ascii="Symbol" w:hAnsi="Symbol"/>
      <w:spacing w:val="-4"/>
      <w:sz w:val="24"/>
    </w:rPr>
  </w:style>
  <w:style w:type="character" w:styleId="WW8Num3z1" w:customStyle="1">
    <w:name w:val="WW8Num3z1"/>
    <w:uiPriority w:val="99"/>
    <w:qFormat/>
    <w:rsid w:val="00c04607"/>
    <w:rPr>
      <w:rFonts w:ascii="Courier New" w:hAnsi="Courier New"/>
    </w:rPr>
  </w:style>
  <w:style w:type="character" w:styleId="WW8Num3z2" w:customStyle="1">
    <w:name w:val="WW8Num3z2"/>
    <w:uiPriority w:val="99"/>
    <w:qFormat/>
    <w:rsid w:val="00c04607"/>
    <w:rPr>
      <w:rFonts w:ascii="Wingdings" w:hAnsi="Wingdings"/>
    </w:rPr>
  </w:style>
  <w:style w:type="character" w:styleId="WW8Num5z0" w:customStyle="1">
    <w:name w:val="WW8Num5z0"/>
    <w:uiPriority w:val="99"/>
    <w:qFormat/>
    <w:rsid w:val="00c04607"/>
    <w:rPr>
      <w:sz w:val="24"/>
    </w:rPr>
  </w:style>
  <w:style w:type="character" w:styleId="WW8Num5z1" w:customStyle="1">
    <w:name w:val="WW8Num5z1"/>
    <w:uiPriority w:val="99"/>
    <w:qFormat/>
    <w:rsid w:val="00c04607"/>
    <w:rPr/>
  </w:style>
  <w:style w:type="character" w:styleId="WW8Num5z2" w:customStyle="1">
    <w:name w:val="WW8Num5z2"/>
    <w:uiPriority w:val="99"/>
    <w:qFormat/>
    <w:rsid w:val="00c04607"/>
    <w:rPr/>
  </w:style>
  <w:style w:type="character" w:styleId="WW8Num5z3" w:customStyle="1">
    <w:name w:val="WW8Num5z3"/>
    <w:uiPriority w:val="99"/>
    <w:qFormat/>
    <w:rsid w:val="00c04607"/>
    <w:rPr/>
  </w:style>
  <w:style w:type="character" w:styleId="WW8Num5z4" w:customStyle="1">
    <w:name w:val="WW8Num5z4"/>
    <w:uiPriority w:val="99"/>
    <w:qFormat/>
    <w:rsid w:val="00c04607"/>
    <w:rPr/>
  </w:style>
  <w:style w:type="character" w:styleId="WW8Num5z5" w:customStyle="1">
    <w:name w:val="WW8Num5z5"/>
    <w:uiPriority w:val="99"/>
    <w:qFormat/>
    <w:rsid w:val="00c04607"/>
    <w:rPr/>
  </w:style>
  <w:style w:type="character" w:styleId="WW8Num5z6" w:customStyle="1">
    <w:name w:val="WW8Num5z6"/>
    <w:uiPriority w:val="99"/>
    <w:qFormat/>
    <w:rsid w:val="00c04607"/>
    <w:rPr/>
  </w:style>
  <w:style w:type="character" w:styleId="WW8Num5z7" w:customStyle="1">
    <w:name w:val="WW8Num5z7"/>
    <w:uiPriority w:val="99"/>
    <w:qFormat/>
    <w:rsid w:val="00c04607"/>
    <w:rPr/>
  </w:style>
  <w:style w:type="character" w:styleId="WW8Num5z8" w:customStyle="1">
    <w:name w:val="WW8Num5z8"/>
    <w:uiPriority w:val="99"/>
    <w:qFormat/>
    <w:rsid w:val="00c04607"/>
    <w:rPr/>
  </w:style>
  <w:style w:type="character" w:styleId="WW8Num1z0" w:customStyle="1">
    <w:name w:val="WW8Num1z0"/>
    <w:uiPriority w:val="99"/>
    <w:qFormat/>
    <w:rsid w:val="00c04607"/>
    <w:rPr>
      <w:sz w:val="24"/>
    </w:rPr>
  </w:style>
  <w:style w:type="character" w:styleId="Addresswidgetwrapper336mf" w:customStyle="1">
    <w:name w:val="addresswidget__wrapper--336mf"/>
    <w:uiPriority w:val="99"/>
    <w:qFormat/>
    <w:rsid w:val="00862eef"/>
    <w:rPr/>
  </w:style>
  <w:style w:type="character" w:styleId="Wmicallto" w:customStyle="1">
    <w:name w:val="wmi-callto"/>
    <w:uiPriority w:val="99"/>
    <w:qFormat/>
    <w:rsid w:val="00862eef"/>
    <w:rPr/>
  </w:style>
  <w:style w:type="character" w:styleId="Style26" w:customStyle="1">
    <w:name w:val="Интернет-ссылка"/>
    <w:locked/>
    <w:rsid w:val="002b5cbd"/>
    <w:rPr>
      <w:color w:val="0000FF"/>
      <w:u w:val="single"/>
    </w:rPr>
  </w:style>
  <w:style w:type="character" w:styleId="Style27" w:customStyle="1">
    <w:name w:val="Основной текст Знак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Style28" w:customStyle="1">
    <w:name w:val="Название Знак"/>
    <w:uiPriority w:val="99"/>
    <w:qFormat/>
    <w:locked/>
    <w:rsid w:val="00f7004f"/>
    <w:rPr>
      <w:rFonts w:ascii="Cambria" w:hAnsi="Cambria" w:cs="Times New Roman"/>
      <w:b/>
      <w:bCs/>
      <w:kern w:val="2"/>
      <w:sz w:val="32"/>
      <w:szCs w:val="32"/>
    </w:rPr>
  </w:style>
  <w:style w:type="character" w:styleId="Style29" w:customStyle="1">
    <w:name w:val="Подзаголовок Знак"/>
    <w:uiPriority w:val="99"/>
    <w:qFormat/>
    <w:locked/>
    <w:rsid w:val="00f7004f"/>
    <w:rPr>
      <w:rFonts w:ascii="Cambria" w:hAnsi="Cambria" w:cs="Times New Roman"/>
      <w:kern w:val="2"/>
      <w:sz w:val="24"/>
      <w:szCs w:val="24"/>
    </w:rPr>
  </w:style>
  <w:style w:type="character" w:styleId="Style30" w:customStyle="1">
    <w:name w:val="Приветствие Знак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Style31" w:customStyle="1">
    <w:name w:val="Подпись Знак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Style32" w:customStyle="1">
    <w:name w:val="Верхний колонтитул Знак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Style33" w:customStyle="1">
    <w:name w:val="Нижний колонтитул Знак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22" w:customStyle="1">
    <w:name w:val="Основной текст 2 Знак"/>
    <w:link w:val="22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32" w:customStyle="1">
    <w:name w:val="Основной текст с отступом 3 Знак"/>
    <w:uiPriority w:val="99"/>
    <w:semiHidden/>
    <w:qFormat/>
    <w:locked/>
    <w:rsid w:val="00f7004f"/>
    <w:rPr>
      <w:rFonts w:ascii="Times New Roman" w:hAnsi="Times New Roman" w:cs="Times New Roman"/>
      <w:kern w:val="2"/>
      <w:sz w:val="16"/>
      <w:szCs w:val="16"/>
    </w:rPr>
  </w:style>
  <w:style w:type="character" w:styleId="23" w:customStyle="1">
    <w:name w:val="Основной текст с отступом 2 Знак"/>
    <w:uiPriority w:val="99"/>
    <w:semiHidden/>
    <w:qFormat/>
    <w:locked/>
    <w:rsid w:val="00f7004f"/>
    <w:rPr>
      <w:rFonts w:ascii="Times New Roman" w:hAnsi="Times New Roman" w:cs="Times New Roman"/>
      <w:kern w:val="2"/>
      <w:sz w:val="20"/>
      <w:szCs w:val="20"/>
    </w:rPr>
  </w:style>
  <w:style w:type="character" w:styleId="Style34" w:customStyle="1">
    <w:name w:val="Текст примечания Знак"/>
    <w:uiPriority w:val="99"/>
    <w:semiHidden/>
    <w:qFormat/>
    <w:locked/>
    <w:rsid w:val="00c04607"/>
    <w:rPr>
      <w:rFonts w:ascii="Times New Roman" w:hAnsi="Times New Roman" w:cs="Times New Roman"/>
      <w:sz w:val="20"/>
      <w:szCs w:val="20"/>
    </w:rPr>
  </w:style>
  <w:style w:type="character" w:styleId="Annotationreference">
    <w:name w:val="annotation reference"/>
    <w:uiPriority w:val="99"/>
    <w:semiHidden/>
    <w:qFormat/>
    <w:rsid w:val="00c04607"/>
    <w:rPr>
      <w:rFonts w:cs="Times New Roman"/>
      <w:sz w:val="16"/>
      <w:szCs w:val="16"/>
    </w:rPr>
  </w:style>
  <w:style w:type="character" w:styleId="Style35" w:customStyle="1">
    <w:name w:val="Текст выноски Знак"/>
    <w:uiPriority w:val="99"/>
    <w:semiHidden/>
    <w:qFormat/>
    <w:locked/>
    <w:rsid w:val="00322aa2"/>
    <w:rPr>
      <w:rFonts w:ascii="Tahoma" w:hAnsi="Tahoma" w:cs="Tahoma"/>
      <w:sz w:val="16"/>
      <w:szCs w:val="16"/>
    </w:rPr>
  </w:style>
  <w:style w:type="character" w:styleId="Style36">
    <w:name w:val="Посещённая гиперссылка"/>
    <w:rPr>
      <w:color w:val="800000"/>
      <w:u w:val="single"/>
      <w:lang w:val="zxx" w:eastAsia="zxx" w:bidi="zxx"/>
    </w:rPr>
  </w:style>
  <w:style w:type="paragraph" w:styleId="Style37" w:customStyle="1">
    <w:name w:val="Заголовок"/>
    <w:basedOn w:val="Standard"/>
    <w:next w:val="16"/>
    <w:uiPriority w:val="99"/>
    <w:qFormat/>
    <w:rsid w:val="00c04607"/>
    <w:pPr/>
    <w:rPr>
      <w:b/>
      <w:sz w:val="21"/>
    </w:rPr>
  </w:style>
  <w:style w:type="paragraph" w:styleId="Style38">
    <w:name w:val="Body Text"/>
    <w:basedOn w:val="Normal"/>
    <w:uiPriority w:val="99"/>
    <w:rsid w:val="00c04607"/>
    <w:pPr>
      <w:spacing w:lineRule="auto" w:line="276" w:before="0" w:after="140"/>
    </w:pPr>
    <w:rPr/>
  </w:style>
  <w:style w:type="paragraph" w:styleId="Style39">
    <w:name w:val="List"/>
    <w:basedOn w:val="Textbody"/>
    <w:uiPriority w:val="99"/>
    <w:rsid w:val="00c04607"/>
    <w:pPr/>
    <w:rPr>
      <w:sz w:val="21"/>
    </w:rPr>
  </w:style>
  <w:style w:type="paragraph" w:styleId="Style40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41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Standard"/>
    <w:uiPriority w:val="99"/>
    <w:qFormat/>
    <w:rsid w:val="00c04607"/>
    <w:pPr/>
    <w:rPr/>
  </w:style>
  <w:style w:type="paragraph" w:styleId="Indexheading">
    <w:name w:val="index heading"/>
    <w:basedOn w:val="Style37"/>
    <w:qFormat/>
    <w:pPr/>
    <w:rPr/>
  </w:style>
  <w:style w:type="paragraph" w:styleId="15" w:customStyle="1">
    <w:name w:val="Указатель1"/>
    <w:basedOn w:val="Standard"/>
    <w:uiPriority w:val="99"/>
    <w:qFormat/>
    <w:rsid w:val="00c04607"/>
    <w:pPr>
      <w:jc w:val="left"/>
    </w:pPr>
    <w:rPr>
      <w:sz w:val="21"/>
    </w:rPr>
  </w:style>
  <w:style w:type="paragraph" w:styleId="Standard" w:customStyle="1">
    <w:name w:val="Standard"/>
    <w:qFormat/>
    <w:rsid w:val="00c04607"/>
    <w:pPr>
      <w:widowControl w:val="false"/>
      <w:suppressAutoHyphens w:val="true"/>
      <w:bidi w:val="0"/>
      <w:spacing w:before="0" w:after="0"/>
      <w:jc w:val="center"/>
      <w:textAlignment w:val="baseline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ar-SA"/>
    </w:rPr>
  </w:style>
  <w:style w:type="paragraph" w:styleId="Textbody" w:customStyle="1">
    <w:name w:val="Text body"/>
    <w:basedOn w:val="Standard"/>
    <w:uiPriority w:val="99"/>
    <w:qFormat/>
    <w:rsid w:val="00c04607"/>
    <w:pPr>
      <w:jc w:val="both"/>
    </w:pPr>
    <w:rPr/>
  </w:style>
  <w:style w:type="paragraph" w:styleId="Style42" w:customStyle="1">
    <w:name w:val="Блочная цитата"/>
    <w:basedOn w:val="Standard"/>
    <w:uiPriority w:val="99"/>
    <w:qFormat/>
    <w:rsid w:val="00c04607"/>
    <w:pPr/>
    <w:rPr/>
  </w:style>
  <w:style w:type="paragraph" w:styleId="Style43">
    <w:name w:val="Title"/>
    <w:basedOn w:val="Standard"/>
    <w:next w:val="16"/>
    <w:uiPriority w:val="99"/>
    <w:qFormat/>
    <w:rsid w:val="00c04607"/>
    <w:pPr>
      <w:spacing w:before="0" w:after="170"/>
    </w:pPr>
    <w:rPr>
      <w:b/>
      <w:sz w:val="21"/>
    </w:rPr>
  </w:style>
  <w:style w:type="paragraph" w:styleId="Style44">
    <w:name w:val="Subtitle"/>
    <w:basedOn w:val="Standard"/>
    <w:next w:val="16"/>
    <w:uiPriority w:val="99"/>
    <w:qFormat/>
    <w:rsid w:val="00c04607"/>
    <w:pPr>
      <w:ind w:left="709" w:hanging="0"/>
      <w:jc w:val="both"/>
    </w:pPr>
    <w:rPr>
      <w:b/>
      <w:sz w:val="21"/>
    </w:rPr>
  </w:style>
  <w:style w:type="paragraph" w:styleId="16" w:customStyle="1">
    <w:name w:val="Красная строка1"/>
    <w:basedOn w:val="Standard"/>
    <w:uiPriority w:val="99"/>
    <w:qFormat/>
    <w:rsid w:val="00c04607"/>
    <w:pPr>
      <w:ind w:firstLine="709"/>
      <w:jc w:val="both"/>
    </w:pPr>
    <w:rPr>
      <w:sz w:val="21"/>
    </w:rPr>
  </w:style>
  <w:style w:type="paragraph" w:styleId="Style45" w:customStyle="1">
    <w:name w:val="Обратный отступ"/>
    <w:basedOn w:val="Textbody"/>
    <w:uiPriority w:val="99"/>
    <w:qFormat/>
    <w:rsid w:val="00c04607"/>
    <w:pPr>
      <w:tabs>
        <w:tab w:val="clear" w:pos="709"/>
        <w:tab w:val="left" w:pos="0" w:leader="none"/>
      </w:tabs>
    </w:pPr>
    <w:rPr/>
  </w:style>
  <w:style w:type="paragraph" w:styleId="Textbodyindent" w:customStyle="1">
    <w:name w:val="Text body indent"/>
    <w:basedOn w:val="Textbody"/>
    <w:uiPriority w:val="99"/>
    <w:qFormat/>
    <w:rsid w:val="00c04607"/>
    <w:pPr/>
    <w:rPr/>
  </w:style>
  <w:style w:type="paragraph" w:styleId="Style46">
    <w:name w:val="Salutation"/>
    <w:basedOn w:val="Standard"/>
    <w:uiPriority w:val="99"/>
    <w:rsid w:val="00c04607"/>
    <w:pPr/>
    <w:rPr/>
  </w:style>
  <w:style w:type="paragraph" w:styleId="Style47">
    <w:name w:val="Signature"/>
    <w:basedOn w:val="Standard"/>
    <w:uiPriority w:val="99"/>
    <w:rsid w:val="00c04607"/>
    <w:pPr>
      <w:tabs>
        <w:tab w:val="clear" w:pos="709"/>
        <w:tab w:val="right" w:pos="31680" w:leader="none"/>
      </w:tabs>
      <w:jc w:val="left"/>
    </w:pPr>
    <w:rPr/>
  </w:style>
  <w:style w:type="paragraph" w:styleId="Style48" w:customStyle="1">
    <w:name w:val="Отступы"/>
    <w:basedOn w:val="Textbody"/>
    <w:uiPriority w:val="99"/>
    <w:qFormat/>
    <w:rsid w:val="00c04607"/>
    <w:pPr>
      <w:tabs>
        <w:tab w:val="clear" w:pos="709"/>
        <w:tab w:val="left" w:pos="0" w:leader="none"/>
      </w:tabs>
    </w:pPr>
    <w:rPr/>
  </w:style>
  <w:style w:type="paragraph" w:styleId="10" w:customStyle="1">
    <w:name w:val="Заголовок 10"/>
    <w:basedOn w:val="Style37"/>
    <w:next w:val="Textbody"/>
    <w:uiPriority w:val="99"/>
    <w:qFormat/>
    <w:rsid w:val="00c04607"/>
    <w:pPr/>
    <w:rPr/>
  </w:style>
  <w:style w:type="paragraph" w:styleId="17" w:customStyle="1">
    <w:name w:val="Начало нумерованного списка 1"/>
    <w:basedOn w:val="Style39"/>
    <w:next w:val="311"/>
    <w:uiPriority w:val="99"/>
    <w:qFormat/>
    <w:rsid w:val="00c04607"/>
    <w:pPr/>
    <w:rPr/>
  </w:style>
  <w:style w:type="paragraph" w:styleId="311" w:customStyle="1">
    <w:name w:val="Список 31"/>
    <w:basedOn w:val="Style39"/>
    <w:uiPriority w:val="99"/>
    <w:qFormat/>
    <w:rsid w:val="00c04607"/>
    <w:pPr/>
    <w:rPr/>
  </w:style>
  <w:style w:type="paragraph" w:styleId="18" w:customStyle="1">
    <w:name w:val="Конец нумерованного списка 1"/>
    <w:basedOn w:val="Style39"/>
    <w:next w:val="311"/>
    <w:uiPriority w:val="99"/>
    <w:qFormat/>
    <w:rsid w:val="00c04607"/>
    <w:pPr/>
    <w:rPr/>
  </w:style>
  <w:style w:type="paragraph" w:styleId="19" w:customStyle="1">
    <w:name w:val="Продолжение нумерованного списка 1"/>
    <w:basedOn w:val="Style39"/>
    <w:uiPriority w:val="99"/>
    <w:qFormat/>
    <w:rsid w:val="00c04607"/>
    <w:pPr/>
    <w:rPr/>
  </w:style>
  <w:style w:type="paragraph" w:styleId="24" w:customStyle="1">
    <w:name w:val="Начало нумерованного списка 2"/>
    <w:basedOn w:val="Style39"/>
    <w:next w:val="211"/>
    <w:uiPriority w:val="99"/>
    <w:qFormat/>
    <w:rsid w:val="00c04607"/>
    <w:pPr/>
    <w:rPr/>
  </w:style>
  <w:style w:type="paragraph" w:styleId="211" w:customStyle="1">
    <w:name w:val="Нумерованный список 21"/>
    <w:basedOn w:val="Style39"/>
    <w:uiPriority w:val="99"/>
    <w:qFormat/>
    <w:rsid w:val="00c04607"/>
    <w:pPr/>
    <w:rPr/>
  </w:style>
  <w:style w:type="paragraph" w:styleId="25" w:customStyle="1">
    <w:name w:val="Конец нумерованного списка 2"/>
    <w:basedOn w:val="Style39"/>
    <w:next w:val="211"/>
    <w:uiPriority w:val="99"/>
    <w:qFormat/>
    <w:rsid w:val="00c04607"/>
    <w:pPr/>
    <w:rPr/>
  </w:style>
  <w:style w:type="paragraph" w:styleId="26" w:customStyle="1">
    <w:name w:val="Продолжение нумерованного списка 2"/>
    <w:basedOn w:val="Style39"/>
    <w:uiPriority w:val="99"/>
    <w:qFormat/>
    <w:rsid w:val="00c04607"/>
    <w:pPr/>
    <w:rPr/>
  </w:style>
  <w:style w:type="paragraph" w:styleId="33" w:customStyle="1">
    <w:name w:val="Начало нумерованного списка 3"/>
    <w:basedOn w:val="Style39"/>
    <w:next w:val="312"/>
    <w:uiPriority w:val="99"/>
    <w:qFormat/>
    <w:rsid w:val="00c04607"/>
    <w:pPr/>
    <w:rPr/>
  </w:style>
  <w:style w:type="paragraph" w:styleId="312" w:customStyle="1">
    <w:name w:val="Нумерованный список 31"/>
    <w:basedOn w:val="Style39"/>
    <w:uiPriority w:val="99"/>
    <w:qFormat/>
    <w:rsid w:val="00c04607"/>
    <w:pPr/>
    <w:rPr/>
  </w:style>
  <w:style w:type="paragraph" w:styleId="34" w:customStyle="1">
    <w:name w:val="Конец нумерованного списка 3"/>
    <w:basedOn w:val="Style39"/>
    <w:next w:val="312"/>
    <w:uiPriority w:val="99"/>
    <w:qFormat/>
    <w:rsid w:val="00c04607"/>
    <w:pPr/>
    <w:rPr/>
  </w:style>
  <w:style w:type="paragraph" w:styleId="35" w:customStyle="1">
    <w:name w:val="Продолжение нумерованного списка 3"/>
    <w:basedOn w:val="Style39"/>
    <w:uiPriority w:val="99"/>
    <w:qFormat/>
    <w:rsid w:val="00c04607"/>
    <w:pPr/>
    <w:rPr/>
  </w:style>
  <w:style w:type="paragraph" w:styleId="42" w:customStyle="1">
    <w:name w:val="Начало нумерованного списка 4"/>
    <w:basedOn w:val="Style39"/>
    <w:next w:val="411"/>
    <w:uiPriority w:val="99"/>
    <w:qFormat/>
    <w:rsid w:val="00c04607"/>
    <w:pPr/>
    <w:rPr/>
  </w:style>
  <w:style w:type="paragraph" w:styleId="411" w:customStyle="1">
    <w:name w:val="Нумерованный список 41"/>
    <w:basedOn w:val="Style39"/>
    <w:uiPriority w:val="99"/>
    <w:qFormat/>
    <w:rsid w:val="00c04607"/>
    <w:pPr/>
    <w:rPr/>
  </w:style>
  <w:style w:type="paragraph" w:styleId="43" w:customStyle="1">
    <w:name w:val="Конец нумерованного списка 4"/>
    <w:basedOn w:val="Style39"/>
    <w:next w:val="411"/>
    <w:uiPriority w:val="99"/>
    <w:qFormat/>
    <w:rsid w:val="00c04607"/>
    <w:pPr/>
    <w:rPr/>
  </w:style>
  <w:style w:type="paragraph" w:styleId="44" w:customStyle="1">
    <w:name w:val="Продолжение нумерованного списка 4"/>
    <w:basedOn w:val="Style39"/>
    <w:uiPriority w:val="99"/>
    <w:qFormat/>
    <w:rsid w:val="00c04607"/>
    <w:pPr/>
    <w:rPr/>
  </w:style>
  <w:style w:type="paragraph" w:styleId="52" w:customStyle="1">
    <w:name w:val="Начало нумерованного списка 5"/>
    <w:basedOn w:val="Style39"/>
    <w:next w:val="511"/>
    <w:uiPriority w:val="99"/>
    <w:qFormat/>
    <w:rsid w:val="00c04607"/>
    <w:pPr/>
    <w:rPr/>
  </w:style>
  <w:style w:type="paragraph" w:styleId="511" w:customStyle="1">
    <w:name w:val="Нумерованный список 51"/>
    <w:basedOn w:val="Style39"/>
    <w:uiPriority w:val="99"/>
    <w:qFormat/>
    <w:rsid w:val="00c04607"/>
    <w:pPr/>
    <w:rPr/>
  </w:style>
  <w:style w:type="paragraph" w:styleId="53" w:customStyle="1">
    <w:name w:val="Конец нумерованного списка 5"/>
    <w:basedOn w:val="Style39"/>
    <w:next w:val="511"/>
    <w:uiPriority w:val="99"/>
    <w:qFormat/>
    <w:rsid w:val="00c04607"/>
    <w:pPr/>
    <w:rPr/>
  </w:style>
  <w:style w:type="paragraph" w:styleId="54" w:customStyle="1">
    <w:name w:val="Продолжение нумерованного списка 5"/>
    <w:basedOn w:val="Style39"/>
    <w:uiPriority w:val="99"/>
    <w:qFormat/>
    <w:rsid w:val="00c04607"/>
    <w:pPr/>
    <w:rPr/>
  </w:style>
  <w:style w:type="paragraph" w:styleId="110" w:customStyle="1">
    <w:name w:val="Начало маркированного списка 1"/>
    <w:basedOn w:val="Style39"/>
    <w:next w:val="212"/>
    <w:uiPriority w:val="99"/>
    <w:qFormat/>
    <w:rsid w:val="00c04607"/>
    <w:pPr/>
    <w:rPr/>
  </w:style>
  <w:style w:type="paragraph" w:styleId="212" w:customStyle="1">
    <w:name w:val="Список 21"/>
    <w:basedOn w:val="Style39"/>
    <w:uiPriority w:val="99"/>
    <w:qFormat/>
    <w:rsid w:val="00c04607"/>
    <w:pPr/>
    <w:rPr/>
  </w:style>
  <w:style w:type="paragraph" w:styleId="111" w:customStyle="1">
    <w:name w:val="Конец маркированного списка 1"/>
    <w:basedOn w:val="Style39"/>
    <w:next w:val="212"/>
    <w:uiPriority w:val="99"/>
    <w:qFormat/>
    <w:rsid w:val="00c04607"/>
    <w:pPr/>
    <w:rPr/>
  </w:style>
  <w:style w:type="paragraph" w:styleId="112" w:customStyle="1">
    <w:name w:val="Продолжение списка1"/>
    <w:basedOn w:val="Style39"/>
    <w:uiPriority w:val="99"/>
    <w:qFormat/>
    <w:rsid w:val="00c04607"/>
    <w:pPr/>
    <w:rPr/>
  </w:style>
  <w:style w:type="paragraph" w:styleId="27" w:customStyle="1">
    <w:name w:val="Начало маркированного списка 2"/>
    <w:basedOn w:val="Style39"/>
    <w:next w:val="ListBullet3"/>
    <w:uiPriority w:val="99"/>
    <w:qFormat/>
    <w:rsid w:val="00c04607"/>
    <w:pPr/>
    <w:rPr/>
  </w:style>
  <w:style w:type="paragraph" w:styleId="ListBullet3">
    <w:name w:val="List Bullet 3"/>
    <w:basedOn w:val="Style39"/>
    <w:uiPriority w:val="99"/>
    <w:qFormat/>
    <w:rsid w:val="00c04607"/>
    <w:pPr/>
    <w:rPr/>
  </w:style>
  <w:style w:type="paragraph" w:styleId="28" w:customStyle="1">
    <w:name w:val="Конец маркированного списка 2"/>
    <w:basedOn w:val="Style39"/>
    <w:next w:val="ListBullet3"/>
    <w:link w:val="21"/>
    <w:uiPriority w:val="99"/>
    <w:qFormat/>
    <w:rsid w:val="00c04607"/>
    <w:pPr/>
    <w:rPr/>
  </w:style>
  <w:style w:type="paragraph" w:styleId="213" w:customStyle="1">
    <w:name w:val="Продолжение списка 21"/>
    <w:basedOn w:val="Style39"/>
    <w:uiPriority w:val="99"/>
    <w:qFormat/>
    <w:rsid w:val="00c04607"/>
    <w:pPr/>
    <w:rPr/>
  </w:style>
  <w:style w:type="paragraph" w:styleId="36" w:customStyle="1">
    <w:name w:val="Начало маркированного списка 3"/>
    <w:basedOn w:val="Style39"/>
    <w:next w:val="ListBullet4"/>
    <w:uiPriority w:val="99"/>
    <w:qFormat/>
    <w:rsid w:val="00c04607"/>
    <w:pPr/>
    <w:rPr/>
  </w:style>
  <w:style w:type="paragraph" w:styleId="ListBullet4">
    <w:name w:val="List Bullet 4"/>
    <w:basedOn w:val="Style39"/>
    <w:uiPriority w:val="99"/>
    <w:qFormat/>
    <w:rsid w:val="00c04607"/>
    <w:pPr/>
    <w:rPr/>
  </w:style>
  <w:style w:type="paragraph" w:styleId="37" w:customStyle="1">
    <w:name w:val="Конец маркированного списка 3"/>
    <w:basedOn w:val="Style39"/>
    <w:next w:val="ListBullet4"/>
    <w:uiPriority w:val="99"/>
    <w:qFormat/>
    <w:rsid w:val="00c04607"/>
    <w:pPr/>
    <w:rPr/>
  </w:style>
  <w:style w:type="paragraph" w:styleId="313" w:customStyle="1">
    <w:name w:val="Продолжение списка 31"/>
    <w:basedOn w:val="Style39"/>
    <w:uiPriority w:val="99"/>
    <w:qFormat/>
    <w:rsid w:val="00c04607"/>
    <w:pPr/>
    <w:rPr/>
  </w:style>
  <w:style w:type="paragraph" w:styleId="45" w:customStyle="1">
    <w:name w:val="Начало маркированного списка 4"/>
    <w:basedOn w:val="Style39"/>
    <w:next w:val="ListBullet5"/>
    <w:uiPriority w:val="99"/>
    <w:qFormat/>
    <w:rsid w:val="00c04607"/>
    <w:pPr/>
    <w:rPr/>
  </w:style>
  <w:style w:type="paragraph" w:styleId="ListBullet5">
    <w:name w:val="List Bullet 5"/>
    <w:basedOn w:val="Style39"/>
    <w:uiPriority w:val="99"/>
    <w:qFormat/>
    <w:rsid w:val="00c04607"/>
    <w:pPr/>
    <w:rPr/>
  </w:style>
  <w:style w:type="paragraph" w:styleId="46" w:customStyle="1">
    <w:name w:val="Конец маркированного списка 4"/>
    <w:basedOn w:val="Style39"/>
    <w:next w:val="ListBullet5"/>
    <w:uiPriority w:val="99"/>
    <w:qFormat/>
    <w:rsid w:val="00c04607"/>
    <w:pPr/>
    <w:rPr/>
  </w:style>
  <w:style w:type="paragraph" w:styleId="412" w:customStyle="1">
    <w:name w:val="Продолжение списка 41"/>
    <w:basedOn w:val="Style39"/>
    <w:uiPriority w:val="99"/>
    <w:qFormat/>
    <w:rsid w:val="00c04607"/>
    <w:pPr/>
    <w:rPr/>
  </w:style>
  <w:style w:type="paragraph" w:styleId="55" w:customStyle="1">
    <w:name w:val="Начало маркированного списка 5"/>
    <w:basedOn w:val="Style39"/>
    <w:next w:val="ListNumber"/>
    <w:uiPriority w:val="99"/>
    <w:qFormat/>
    <w:rsid w:val="00c04607"/>
    <w:pPr/>
    <w:rPr/>
  </w:style>
  <w:style w:type="paragraph" w:styleId="ListNumber">
    <w:name w:val="List Number"/>
    <w:basedOn w:val="Style39"/>
    <w:uiPriority w:val="99"/>
    <w:qFormat/>
    <w:rsid w:val="00c04607"/>
    <w:pPr/>
    <w:rPr/>
  </w:style>
  <w:style w:type="paragraph" w:styleId="56" w:customStyle="1">
    <w:name w:val="Конец маркированного списка 5"/>
    <w:basedOn w:val="Style39"/>
    <w:next w:val="ListNumber"/>
    <w:uiPriority w:val="99"/>
    <w:qFormat/>
    <w:rsid w:val="00c04607"/>
    <w:pPr/>
    <w:rPr/>
  </w:style>
  <w:style w:type="paragraph" w:styleId="512" w:customStyle="1">
    <w:name w:val="Продолжение списка 51"/>
    <w:basedOn w:val="Style39"/>
    <w:uiPriority w:val="99"/>
    <w:qFormat/>
    <w:rsid w:val="00c04607"/>
    <w:pPr/>
    <w:rPr/>
  </w:style>
  <w:style w:type="paragraph" w:styleId="Index1">
    <w:name w:val="index 1"/>
    <w:basedOn w:val="15"/>
    <w:uiPriority w:val="99"/>
    <w:qFormat/>
    <w:rsid w:val="00c04607"/>
    <w:pPr/>
    <w:rPr/>
  </w:style>
  <w:style w:type="paragraph" w:styleId="Index2">
    <w:name w:val="index 2"/>
    <w:basedOn w:val="15"/>
    <w:uiPriority w:val="99"/>
    <w:qFormat/>
    <w:rsid w:val="00c04607"/>
    <w:pPr/>
    <w:rPr/>
  </w:style>
  <w:style w:type="paragraph" w:styleId="Index3">
    <w:name w:val="index 3"/>
    <w:basedOn w:val="15"/>
    <w:uiPriority w:val="99"/>
    <w:qFormat/>
    <w:rsid w:val="00c04607"/>
    <w:pPr/>
    <w:rPr/>
  </w:style>
  <w:style w:type="paragraph" w:styleId="Style49" w:customStyle="1">
    <w:name w:val="Разделитель предметного указателя"/>
    <w:basedOn w:val="15"/>
    <w:uiPriority w:val="99"/>
    <w:qFormat/>
    <w:rsid w:val="00c04607"/>
    <w:pPr/>
    <w:rPr/>
  </w:style>
  <w:style w:type="paragraph" w:styleId="ContentsHeading" w:customStyle="1">
    <w:name w:val="Contents Heading"/>
    <w:basedOn w:val="Style37"/>
    <w:next w:val="Contents1"/>
    <w:uiPriority w:val="99"/>
    <w:qFormat/>
    <w:rsid w:val="00c04607"/>
    <w:pPr/>
    <w:rPr/>
  </w:style>
  <w:style w:type="paragraph" w:styleId="Contents1" w:customStyle="1">
    <w:name w:val="Contents 1"/>
    <w:basedOn w:val="15"/>
    <w:uiPriority w:val="99"/>
    <w:qFormat/>
    <w:rsid w:val="00c04607"/>
    <w:pPr>
      <w:tabs>
        <w:tab w:val="clear" w:pos="709"/>
        <w:tab w:val="right" w:pos="9638" w:leader="dot"/>
      </w:tabs>
    </w:pPr>
    <w:rPr/>
  </w:style>
  <w:style w:type="paragraph" w:styleId="Contents2" w:customStyle="1">
    <w:name w:val="Contents 2"/>
    <w:basedOn w:val="15"/>
    <w:uiPriority w:val="99"/>
    <w:qFormat/>
    <w:rsid w:val="00c04607"/>
    <w:pPr>
      <w:tabs>
        <w:tab w:val="clear" w:pos="709"/>
        <w:tab w:val="right" w:pos="9355" w:leader="dot"/>
      </w:tabs>
    </w:pPr>
    <w:rPr/>
  </w:style>
  <w:style w:type="paragraph" w:styleId="Contents3" w:customStyle="1">
    <w:name w:val="Contents 3"/>
    <w:basedOn w:val="15"/>
    <w:uiPriority w:val="99"/>
    <w:qFormat/>
    <w:rsid w:val="00c04607"/>
    <w:pPr>
      <w:tabs>
        <w:tab w:val="clear" w:pos="709"/>
        <w:tab w:val="right" w:pos="9072" w:leader="dot"/>
      </w:tabs>
    </w:pPr>
    <w:rPr/>
  </w:style>
  <w:style w:type="paragraph" w:styleId="Contents4" w:customStyle="1">
    <w:name w:val="Contents 4"/>
    <w:basedOn w:val="15"/>
    <w:uiPriority w:val="99"/>
    <w:qFormat/>
    <w:rsid w:val="00c04607"/>
    <w:pPr>
      <w:tabs>
        <w:tab w:val="clear" w:pos="709"/>
        <w:tab w:val="right" w:pos="8789" w:leader="dot"/>
      </w:tabs>
    </w:pPr>
    <w:rPr/>
  </w:style>
  <w:style w:type="paragraph" w:styleId="Contents5" w:customStyle="1">
    <w:name w:val="Contents 5"/>
    <w:basedOn w:val="15"/>
    <w:uiPriority w:val="99"/>
    <w:qFormat/>
    <w:rsid w:val="00c04607"/>
    <w:pPr>
      <w:tabs>
        <w:tab w:val="clear" w:pos="709"/>
        <w:tab w:val="right" w:pos="8506" w:leader="dot"/>
      </w:tabs>
    </w:pPr>
    <w:rPr/>
  </w:style>
  <w:style w:type="paragraph" w:styleId="Style50">
    <w:name w:val="Index Heading"/>
    <w:basedOn w:val="Style37"/>
    <w:pPr/>
    <w:rPr/>
  </w:style>
  <w:style w:type="paragraph" w:styleId="Style51" w:customStyle="1">
    <w:name w:val="Заголовок указателей пользователя"/>
    <w:basedOn w:val="Style37"/>
    <w:uiPriority w:val="99"/>
    <w:qFormat/>
    <w:rsid w:val="00c04607"/>
    <w:pPr/>
    <w:rPr/>
  </w:style>
  <w:style w:type="paragraph" w:styleId="113" w:customStyle="1">
    <w:name w:val="Указатель пользователя 1"/>
    <w:basedOn w:val="15"/>
    <w:uiPriority w:val="99"/>
    <w:qFormat/>
    <w:rsid w:val="00c04607"/>
    <w:pPr>
      <w:tabs>
        <w:tab w:val="clear" w:pos="709"/>
        <w:tab w:val="right" w:pos="9638" w:leader="dot"/>
      </w:tabs>
    </w:pPr>
    <w:rPr/>
  </w:style>
  <w:style w:type="paragraph" w:styleId="214" w:customStyle="1">
    <w:name w:val="Основной текст 2 Знак1"/>
    <w:basedOn w:val="15"/>
    <w:link w:val="29"/>
    <w:uiPriority w:val="99"/>
    <w:qFormat/>
    <w:rsid w:val="00c04607"/>
    <w:pPr>
      <w:tabs>
        <w:tab w:val="clear" w:pos="709"/>
        <w:tab w:val="right" w:pos="9355" w:leader="dot"/>
      </w:tabs>
    </w:pPr>
    <w:rPr/>
  </w:style>
  <w:style w:type="paragraph" w:styleId="38" w:customStyle="1">
    <w:name w:val="Указатель пользователя 3"/>
    <w:basedOn w:val="15"/>
    <w:uiPriority w:val="99"/>
    <w:qFormat/>
    <w:rsid w:val="00c04607"/>
    <w:pPr>
      <w:tabs>
        <w:tab w:val="clear" w:pos="709"/>
        <w:tab w:val="right" w:pos="9072" w:leader="dot"/>
      </w:tabs>
    </w:pPr>
    <w:rPr/>
  </w:style>
  <w:style w:type="paragraph" w:styleId="47" w:customStyle="1">
    <w:name w:val="Указатель пользователя 4"/>
    <w:basedOn w:val="15"/>
    <w:uiPriority w:val="99"/>
    <w:qFormat/>
    <w:rsid w:val="00c04607"/>
    <w:pPr>
      <w:tabs>
        <w:tab w:val="clear" w:pos="709"/>
        <w:tab w:val="right" w:pos="8789" w:leader="dot"/>
      </w:tabs>
    </w:pPr>
    <w:rPr/>
  </w:style>
  <w:style w:type="paragraph" w:styleId="57" w:customStyle="1">
    <w:name w:val="Указатель пользователя 5"/>
    <w:basedOn w:val="15"/>
    <w:uiPriority w:val="99"/>
    <w:qFormat/>
    <w:rsid w:val="00c04607"/>
    <w:pPr>
      <w:tabs>
        <w:tab w:val="clear" w:pos="709"/>
        <w:tab w:val="right" w:pos="8506" w:leader="dot"/>
      </w:tabs>
    </w:pPr>
    <w:rPr/>
  </w:style>
  <w:style w:type="paragraph" w:styleId="Contents6" w:customStyle="1">
    <w:name w:val="Contents 6"/>
    <w:basedOn w:val="15"/>
    <w:uiPriority w:val="99"/>
    <w:qFormat/>
    <w:rsid w:val="00c04607"/>
    <w:pPr>
      <w:tabs>
        <w:tab w:val="clear" w:pos="709"/>
        <w:tab w:val="right" w:pos="8223" w:leader="dot"/>
      </w:tabs>
    </w:pPr>
    <w:rPr/>
  </w:style>
  <w:style w:type="paragraph" w:styleId="Contents7" w:customStyle="1">
    <w:name w:val="Contents 7"/>
    <w:basedOn w:val="15"/>
    <w:uiPriority w:val="99"/>
    <w:qFormat/>
    <w:rsid w:val="00c04607"/>
    <w:pPr>
      <w:tabs>
        <w:tab w:val="clear" w:pos="709"/>
        <w:tab w:val="right" w:pos="7940" w:leader="dot"/>
      </w:tabs>
    </w:pPr>
    <w:rPr/>
  </w:style>
  <w:style w:type="paragraph" w:styleId="Contents8" w:customStyle="1">
    <w:name w:val="Contents 8"/>
    <w:basedOn w:val="15"/>
    <w:uiPriority w:val="99"/>
    <w:qFormat/>
    <w:rsid w:val="00c04607"/>
    <w:pPr>
      <w:tabs>
        <w:tab w:val="clear" w:pos="709"/>
        <w:tab w:val="right" w:pos="7657" w:leader="dot"/>
      </w:tabs>
    </w:pPr>
    <w:rPr/>
  </w:style>
  <w:style w:type="paragraph" w:styleId="Contents9" w:customStyle="1">
    <w:name w:val="Contents 9"/>
    <w:basedOn w:val="15"/>
    <w:uiPriority w:val="99"/>
    <w:qFormat/>
    <w:rsid w:val="00c04607"/>
    <w:pPr>
      <w:tabs>
        <w:tab w:val="clear" w:pos="709"/>
        <w:tab w:val="right" w:pos="7374" w:leader="dot"/>
      </w:tabs>
    </w:pPr>
    <w:rPr/>
  </w:style>
  <w:style w:type="paragraph" w:styleId="101" w:customStyle="1">
    <w:name w:val="Оглавление 10"/>
    <w:basedOn w:val="15"/>
    <w:uiPriority w:val="99"/>
    <w:qFormat/>
    <w:rsid w:val="00c04607"/>
    <w:pPr>
      <w:tabs>
        <w:tab w:val="clear" w:pos="709"/>
        <w:tab w:val="right" w:pos="7091" w:leader="dot"/>
      </w:tabs>
    </w:pPr>
    <w:rPr/>
  </w:style>
  <w:style w:type="paragraph" w:styleId="IllustrationIndex1" w:customStyle="1">
    <w:name w:val="Illustration Index 1"/>
    <w:basedOn w:val="15"/>
    <w:uiPriority w:val="99"/>
    <w:qFormat/>
    <w:rsid w:val="00c04607"/>
    <w:pPr>
      <w:tabs>
        <w:tab w:val="clear" w:pos="709"/>
        <w:tab w:val="right" w:pos="9638" w:leader="dot"/>
      </w:tabs>
    </w:pPr>
    <w:rPr/>
  </w:style>
  <w:style w:type="paragraph" w:styleId="Style52" w:customStyle="1">
    <w:name w:val="Заголовок списка объектов"/>
    <w:basedOn w:val="Style37"/>
    <w:uiPriority w:val="99"/>
    <w:qFormat/>
    <w:rsid w:val="00c04607"/>
    <w:pPr/>
    <w:rPr/>
  </w:style>
  <w:style w:type="paragraph" w:styleId="114" w:customStyle="1">
    <w:name w:val="Список объектов 1"/>
    <w:basedOn w:val="15"/>
    <w:uiPriority w:val="99"/>
    <w:qFormat/>
    <w:rsid w:val="00c04607"/>
    <w:pPr>
      <w:tabs>
        <w:tab w:val="clear" w:pos="709"/>
        <w:tab w:val="right" w:pos="9638" w:leader="dot"/>
      </w:tabs>
    </w:pPr>
    <w:rPr/>
  </w:style>
  <w:style w:type="paragraph" w:styleId="Style53" w:customStyle="1">
    <w:name w:val="Заголовок списка таблиц"/>
    <w:basedOn w:val="Style37"/>
    <w:uiPriority w:val="99"/>
    <w:qFormat/>
    <w:rsid w:val="00c04607"/>
    <w:pPr/>
    <w:rPr/>
  </w:style>
  <w:style w:type="paragraph" w:styleId="115" w:customStyle="1">
    <w:name w:val="Список таблиц 1"/>
    <w:basedOn w:val="15"/>
    <w:uiPriority w:val="99"/>
    <w:qFormat/>
    <w:rsid w:val="00c04607"/>
    <w:pPr>
      <w:tabs>
        <w:tab w:val="clear" w:pos="709"/>
        <w:tab w:val="right" w:pos="9638" w:leader="dot"/>
      </w:tabs>
    </w:pPr>
    <w:rPr/>
  </w:style>
  <w:style w:type="paragraph" w:styleId="116" w:customStyle="1">
    <w:name w:val="Таблица ссылок1"/>
    <w:basedOn w:val="Style37"/>
    <w:uiPriority w:val="99"/>
    <w:qFormat/>
    <w:rsid w:val="00c04607"/>
    <w:pPr/>
    <w:rPr/>
  </w:style>
  <w:style w:type="paragraph" w:styleId="117" w:customStyle="1">
    <w:name w:val="Библиография 1"/>
    <w:basedOn w:val="15"/>
    <w:uiPriority w:val="99"/>
    <w:qFormat/>
    <w:rsid w:val="00c04607"/>
    <w:pPr>
      <w:tabs>
        <w:tab w:val="clear" w:pos="709"/>
        <w:tab w:val="right" w:pos="9638" w:leader="dot"/>
      </w:tabs>
    </w:pPr>
    <w:rPr/>
  </w:style>
  <w:style w:type="paragraph" w:styleId="62" w:customStyle="1">
    <w:name w:val="Указатель пользователя 6"/>
    <w:basedOn w:val="15"/>
    <w:uiPriority w:val="99"/>
    <w:qFormat/>
    <w:rsid w:val="00c04607"/>
    <w:pPr>
      <w:tabs>
        <w:tab w:val="clear" w:pos="709"/>
        <w:tab w:val="right" w:pos="8223" w:leader="dot"/>
      </w:tabs>
    </w:pPr>
    <w:rPr/>
  </w:style>
  <w:style w:type="paragraph" w:styleId="72" w:customStyle="1">
    <w:name w:val="Указатель пользователя 7"/>
    <w:basedOn w:val="15"/>
    <w:uiPriority w:val="99"/>
    <w:qFormat/>
    <w:rsid w:val="00c04607"/>
    <w:pPr>
      <w:tabs>
        <w:tab w:val="clear" w:pos="709"/>
        <w:tab w:val="right" w:pos="7940" w:leader="dot"/>
      </w:tabs>
    </w:pPr>
    <w:rPr/>
  </w:style>
  <w:style w:type="paragraph" w:styleId="82" w:customStyle="1">
    <w:name w:val="Указатель пользователя 8"/>
    <w:basedOn w:val="15"/>
    <w:uiPriority w:val="99"/>
    <w:qFormat/>
    <w:rsid w:val="00c04607"/>
    <w:pPr>
      <w:tabs>
        <w:tab w:val="clear" w:pos="709"/>
        <w:tab w:val="right" w:pos="7657" w:leader="dot"/>
      </w:tabs>
    </w:pPr>
    <w:rPr/>
  </w:style>
  <w:style w:type="paragraph" w:styleId="92" w:customStyle="1">
    <w:name w:val="Указатель пользователя 9"/>
    <w:basedOn w:val="15"/>
    <w:uiPriority w:val="99"/>
    <w:qFormat/>
    <w:rsid w:val="00c04607"/>
    <w:pPr>
      <w:tabs>
        <w:tab w:val="clear" w:pos="709"/>
        <w:tab w:val="right" w:pos="7374" w:leader="dot"/>
      </w:tabs>
    </w:pPr>
    <w:rPr/>
  </w:style>
  <w:style w:type="paragraph" w:styleId="102" w:customStyle="1">
    <w:name w:val="Указатель пользователя 10"/>
    <w:basedOn w:val="15"/>
    <w:uiPriority w:val="99"/>
    <w:qFormat/>
    <w:rsid w:val="00c04607"/>
    <w:pPr>
      <w:tabs>
        <w:tab w:val="clear" w:pos="709"/>
        <w:tab w:val="right" w:pos="7091" w:leader="dot"/>
      </w:tabs>
    </w:pPr>
    <w:rPr/>
  </w:style>
  <w:style w:type="paragraph" w:styleId="Style54" w:customStyle="1">
    <w:name w:val="Верхний и нижний колонтитулы"/>
    <w:basedOn w:val="Standard"/>
    <w:uiPriority w:val="99"/>
    <w:qFormat/>
    <w:rsid w:val="00c04607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5">
    <w:name w:val="Header"/>
    <w:basedOn w:val="Standard"/>
    <w:uiPriority w:val="99"/>
    <w:rsid w:val="00c04607"/>
    <w:pPr>
      <w:tabs>
        <w:tab w:val="clear" w:pos="709"/>
        <w:tab w:val="center" w:pos="4819" w:leader="none"/>
        <w:tab w:val="right" w:pos="9638" w:leader="none"/>
      </w:tabs>
    </w:pPr>
    <w:rPr>
      <w:sz w:val="21"/>
    </w:rPr>
  </w:style>
  <w:style w:type="paragraph" w:styleId="Style56" w:customStyle="1">
    <w:name w:val="Верхний колонтитул слева"/>
    <w:basedOn w:val="Standard"/>
    <w:uiPriority w:val="99"/>
    <w:qFormat/>
    <w:rsid w:val="00c04607"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7" w:customStyle="1">
    <w:name w:val="Верхний колонтитул справа"/>
    <w:basedOn w:val="Standard"/>
    <w:uiPriority w:val="99"/>
    <w:qFormat/>
    <w:rsid w:val="00c04607"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8">
    <w:name w:val="Footer"/>
    <w:basedOn w:val="Standard"/>
    <w:uiPriority w:val="99"/>
    <w:rsid w:val="00c04607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9" w:customStyle="1">
    <w:name w:val="Нижний колонтитул слева"/>
    <w:basedOn w:val="Standard"/>
    <w:uiPriority w:val="99"/>
    <w:qFormat/>
    <w:rsid w:val="00c04607"/>
    <w:pPr>
      <w:tabs>
        <w:tab w:val="clear" w:pos="709"/>
        <w:tab w:val="center" w:pos="4819" w:leader="none"/>
        <w:tab w:val="right" w:pos="9638" w:leader="none"/>
      </w:tabs>
      <w:jc w:val="left"/>
    </w:pPr>
    <w:rPr>
      <w:sz w:val="21"/>
    </w:rPr>
  </w:style>
  <w:style w:type="paragraph" w:styleId="Style60" w:customStyle="1">
    <w:name w:val="Нижний колонтитул справа"/>
    <w:basedOn w:val="Standard"/>
    <w:uiPriority w:val="99"/>
    <w:qFormat/>
    <w:rsid w:val="00c04607"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61" w:customStyle="1">
    <w:name w:val="Содержимое таблицы"/>
    <w:basedOn w:val="Standard"/>
    <w:uiPriority w:val="99"/>
    <w:qFormat/>
    <w:rsid w:val="00c04607"/>
    <w:pPr/>
    <w:rPr/>
  </w:style>
  <w:style w:type="paragraph" w:styleId="Style62" w:customStyle="1">
    <w:name w:val="Заголовок таблицы"/>
    <w:basedOn w:val="Style61"/>
    <w:uiPriority w:val="99"/>
    <w:qFormat/>
    <w:rsid w:val="00c04607"/>
    <w:pPr/>
    <w:rPr>
      <w:b/>
      <w:sz w:val="21"/>
    </w:rPr>
  </w:style>
  <w:style w:type="paragraph" w:styleId="Style63" w:customStyle="1">
    <w:name w:val="Иллюстрация"/>
    <w:basedOn w:val="Caption"/>
    <w:uiPriority w:val="99"/>
    <w:qFormat/>
    <w:rsid w:val="00c04607"/>
    <w:pPr/>
    <w:rPr/>
  </w:style>
  <w:style w:type="paragraph" w:styleId="Style64" w:customStyle="1">
    <w:name w:val="Таблица"/>
    <w:basedOn w:val="Caption"/>
    <w:uiPriority w:val="99"/>
    <w:qFormat/>
    <w:rsid w:val="00c04607"/>
    <w:pPr/>
    <w:rPr/>
  </w:style>
  <w:style w:type="paragraph" w:styleId="118" w:customStyle="1">
    <w:name w:val="Текст1"/>
    <w:basedOn w:val="Caption"/>
    <w:uiPriority w:val="99"/>
    <w:qFormat/>
    <w:rsid w:val="00c04607"/>
    <w:pPr/>
    <w:rPr/>
  </w:style>
  <w:style w:type="paragraph" w:styleId="Style65" w:customStyle="1">
    <w:name w:val="Содержимое врезки"/>
    <w:basedOn w:val="Standard"/>
    <w:uiPriority w:val="99"/>
    <w:qFormat/>
    <w:rsid w:val="00c04607"/>
    <w:pPr/>
    <w:rPr/>
  </w:style>
  <w:style w:type="paragraph" w:styleId="Footnote" w:customStyle="1">
    <w:name w:val="Footnote"/>
    <w:basedOn w:val="Standard"/>
    <w:uiPriority w:val="99"/>
    <w:qFormat/>
    <w:rsid w:val="00c04607"/>
    <w:pPr>
      <w:jc w:val="left"/>
    </w:pPr>
    <w:rPr/>
  </w:style>
  <w:style w:type="paragraph" w:styleId="Addressee" w:customStyle="1">
    <w:name w:val="Addressee"/>
    <w:basedOn w:val="Standard"/>
    <w:uiPriority w:val="99"/>
    <w:qFormat/>
    <w:rsid w:val="00c04607"/>
    <w:pPr/>
    <w:rPr/>
  </w:style>
  <w:style w:type="paragraph" w:styleId="Sender" w:customStyle="1">
    <w:name w:val="Sender"/>
    <w:basedOn w:val="Standard"/>
    <w:uiPriority w:val="99"/>
    <w:qFormat/>
    <w:rsid w:val="00c04607"/>
    <w:pPr/>
    <w:rPr/>
  </w:style>
  <w:style w:type="paragraph" w:styleId="Endnote" w:customStyle="1">
    <w:name w:val="Endnote"/>
    <w:basedOn w:val="Standard"/>
    <w:uiPriority w:val="99"/>
    <w:qFormat/>
    <w:rsid w:val="00c04607"/>
    <w:pPr/>
    <w:rPr/>
  </w:style>
  <w:style w:type="paragraph" w:styleId="119" w:customStyle="1">
    <w:name w:val="Перечень рисунков1"/>
    <w:basedOn w:val="Caption"/>
    <w:uiPriority w:val="99"/>
    <w:qFormat/>
    <w:rsid w:val="00c04607"/>
    <w:pPr/>
    <w:rPr/>
  </w:style>
  <w:style w:type="paragraph" w:styleId="Style66" w:customStyle="1">
    <w:name w:val="Текст в заданном формате"/>
    <w:basedOn w:val="Standard"/>
    <w:uiPriority w:val="99"/>
    <w:qFormat/>
    <w:rsid w:val="00c04607"/>
    <w:pPr/>
    <w:rPr/>
  </w:style>
  <w:style w:type="paragraph" w:styleId="Style67" w:customStyle="1">
    <w:name w:val="Горизонтальная линия"/>
    <w:basedOn w:val="Standard"/>
    <w:next w:val="Textbody"/>
    <w:uiPriority w:val="99"/>
    <w:qFormat/>
    <w:rsid w:val="00c04607"/>
    <w:pPr/>
    <w:rPr>
      <w:sz w:val="21"/>
    </w:rPr>
  </w:style>
  <w:style w:type="paragraph" w:styleId="Style68" w:customStyle="1">
    <w:name w:val="Содержимое списка"/>
    <w:basedOn w:val="Standard"/>
    <w:uiPriority w:val="99"/>
    <w:qFormat/>
    <w:rsid w:val="00c04607"/>
    <w:pPr/>
    <w:rPr/>
  </w:style>
  <w:style w:type="paragraph" w:styleId="Style69" w:customStyle="1">
    <w:name w:val="Заголовок списка"/>
    <w:basedOn w:val="Standard"/>
    <w:next w:val="Style68"/>
    <w:uiPriority w:val="99"/>
    <w:qFormat/>
    <w:rsid w:val="00c04607"/>
    <w:pPr/>
    <w:rPr>
      <w:sz w:val="21"/>
    </w:rPr>
  </w:style>
  <w:style w:type="paragraph" w:styleId="Style70" w:customStyle="1">
    <w:name w:val="Гриф_Экземпляр"/>
    <w:basedOn w:val="Standard"/>
    <w:uiPriority w:val="99"/>
    <w:qFormat/>
    <w:rsid w:val="00c04607"/>
    <w:pPr/>
    <w:rPr>
      <w:sz w:val="24"/>
    </w:rPr>
  </w:style>
  <w:style w:type="paragraph" w:styleId="Style71" w:customStyle="1">
    <w:name w:val="Заголовок списка иллюстраций"/>
    <w:basedOn w:val="Style37"/>
    <w:uiPriority w:val="99"/>
    <w:qFormat/>
    <w:rsid w:val="00c04607"/>
    <w:pPr>
      <w:suppressLineNumbers/>
    </w:pPr>
    <w:rPr/>
  </w:style>
  <w:style w:type="paragraph" w:styleId="BodyText2">
    <w:name w:val="Body Text 2"/>
    <w:basedOn w:val="Standard"/>
    <w:link w:val="213"/>
    <w:uiPriority w:val="99"/>
    <w:qFormat/>
    <w:rsid w:val="00c04607"/>
    <w:pPr/>
    <w:rPr>
      <w:b/>
      <w:bCs/>
      <w:sz w:val="24"/>
    </w:rPr>
  </w:style>
  <w:style w:type="paragraph" w:styleId="BodyTextIndent3">
    <w:name w:val="Body Text Indent 3"/>
    <w:basedOn w:val="Standard"/>
    <w:uiPriority w:val="99"/>
    <w:qFormat/>
    <w:rsid w:val="00c04607"/>
    <w:pPr>
      <w:ind w:firstLine="709"/>
      <w:jc w:val="both"/>
    </w:pPr>
    <w:rPr>
      <w:sz w:val="24"/>
    </w:rPr>
  </w:style>
  <w:style w:type="paragraph" w:styleId="BodyTextIndent2">
    <w:name w:val="Body Text Indent 2"/>
    <w:basedOn w:val="Standard"/>
    <w:uiPriority w:val="99"/>
    <w:qFormat/>
    <w:rsid w:val="00c04607"/>
    <w:pPr>
      <w:spacing w:lineRule="auto" w:line="480" w:before="0" w:after="120"/>
      <w:ind w:left="283" w:hanging="0"/>
    </w:pPr>
    <w:rPr>
      <w:sz w:val="24"/>
    </w:rPr>
  </w:style>
  <w:style w:type="paragraph" w:styleId="215" w:customStyle="1">
    <w:name w:val="Основной текст 21"/>
    <w:basedOn w:val="Standard"/>
    <w:uiPriority w:val="99"/>
    <w:qFormat/>
    <w:rsid w:val="00c04607"/>
    <w:pPr>
      <w:spacing w:lineRule="atLeast" w:line="240"/>
      <w:ind w:right="200" w:hanging="0"/>
      <w:jc w:val="both"/>
    </w:pPr>
    <w:rPr>
      <w:rFonts w:ascii="Bookman Old Style" w:hAnsi="Bookman Old Style" w:cs="Bookman Old Style"/>
      <w:color w:val="000000"/>
      <w:sz w:val="22"/>
    </w:rPr>
  </w:style>
  <w:style w:type="paragraph" w:styleId="NoSpacing">
    <w:name w:val="No Spacing"/>
    <w:uiPriority w:val="99"/>
    <w:qFormat/>
    <w:rsid w:val="00c04607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2"/>
      <w:sz w:val="32"/>
      <w:szCs w:val="20"/>
      <w:lang w:val="ru-RU" w:eastAsia="zh-CN" w:bidi="ar-SA"/>
    </w:rPr>
  </w:style>
  <w:style w:type="paragraph" w:styleId="Style72" w:customStyle="1">
    <w:name w:val="Îáû÷íûé"/>
    <w:qFormat/>
    <w:rsid w:val="00c04607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2"/>
      <w:sz w:val="32"/>
      <w:szCs w:val="20"/>
      <w:lang w:val="ru-RU" w:eastAsia="zh-CN" w:bidi="ar-SA"/>
    </w:rPr>
  </w:style>
  <w:style w:type="paragraph" w:styleId="ConsPlusNormal" w:customStyle="1">
    <w:name w:val="ConsPlusNormal"/>
    <w:qFormat/>
    <w:rsid w:val="00c04607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Source Han Sans CN Regular" w:cs="Courier New"/>
      <w:color w:val="auto"/>
      <w:kern w:val="2"/>
      <w:sz w:val="32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862eef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ourier New" w:hAnsi="Courier New" w:eastAsia="Times New Roman" w:cs="Courier New"/>
      <w:color w:val="auto"/>
      <w:kern w:val="2"/>
      <w:sz w:val="32"/>
      <w:szCs w:val="20"/>
      <w:lang w:val="ru-RU" w:eastAsia="zh-CN" w:bidi="ar-SA"/>
    </w:rPr>
  </w:style>
  <w:style w:type="paragraph" w:styleId="Annotationtext">
    <w:name w:val="annotation text"/>
    <w:basedOn w:val="Normal"/>
    <w:uiPriority w:val="99"/>
    <w:semiHidden/>
    <w:qFormat/>
    <w:rsid w:val="00c04607"/>
    <w:pPr/>
    <w:rPr>
      <w:sz w:val="20"/>
    </w:rPr>
  </w:style>
  <w:style w:type="paragraph" w:styleId="BalloonText">
    <w:name w:val="Balloon Text"/>
    <w:basedOn w:val="Normal"/>
    <w:uiPriority w:val="99"/>
    <w:semiHidden/>
    <w:qFormat/>
    <w:rsid w:val="00322aa2"/>
    <w:pPr/>
    <w:rPr>
      <w:rFonts w:ascii="Tahoma" w:hAnsi="Tahoma" w:cs="Tahoma"/>
      <w:sz w:val="16"/>
      <w:szCs w:val="16"/>
    </w:rPr>
  </w:style>
  <w:style w:type="paragraph" w:styleId="ConsPlusNonformat" w:customStyle="1">
    <w:name w:val="ConsPlusNonformat"/>
    <w:qFormat/>
    <w:rsid w:val="00b449ef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32"/>
      <w:szCs w:val="20"/>
      <w:lang w:val="ru-RU" w:eastAsia="ru-RU" w:bidi="ar-SA"/>
    </w:rPr>
  </w:style>
  <w:style w:type="paragraph" w:styleId="120" w:customStyle="1">
    <w:name w:val="Знак1"/>
    <w:basedOn w:val="Normal"/>
    <w:qFormat/>
    <w:rsid w:val="007558ae"/>
    <w:pPr>
      <w:spacing w:before="100" w:after="100"/>
      <w:ind w:right="0" w:hanging="0"/>
      <w:jc w:val="left"/>
      <w:textAlignment w:val="auto"/>
    </w:pPr>
    <w:rPr>
      <w:rFonts w:ascii="Tahoma" w:hAnsi="Tahoma" w:cs="Tahoma"/>
      <w:kern w:val="0"/>
      <w:sz w:val="20"/>
      <w:lang w:val="en-US" w:eastAsia="zh-CN"/>
    </w:rPr>
  </w:style>
  <w:style w:type="paragraph" w:styleId="ConsPlusTitle" w:customStyle="1">
    <w:name w:val="ConsPlusTitle"/>
    <w:qFormat/>
    <w:rsid w:val="001d7319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32"/>
      <w:szCs w:val="20"/>
      <w:lang w:val="ru-RU" w:eastAsia="ru-RU" w:bidi="ar-SA"/>
    </w:rPr>
  </w:style>
  <w:style w:type="paragraph" w:styleId="Style73">
    <w:name w:val="Footnote Text"/>
    <w:basedOn w:val="Normal"/>
    <w:pPr>
      <w:suppressLineNumbers/>
      <w:ind w:left="339" w:right="200" w:hanging="339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2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67uvo.rosguard.ru/uploads/2025/06/tipovojj_ts.docx" TargetMode="External"/><Relationship Id="rId3" Type="http://schemas.openxmlformats.org/officeDocument/2006/relationships/hyperlink" Target="https://67uvo.rosguard.ru/uploads/2025/06/tipovojj_ts.docx" TargetMode="External"/><Relationship Id="rId4" Type="http://schemas.openxmlformats.org/officeDocument/2006/relationships/hyperlink" Target="https://67uvo.rosguard.ru/uploads/2025/06/tipovojj_ts.docx" TargetMode="External"/><Relationship Id="rId5" Type="http://schemas.openxmlformats.org/officeDocument/2006/relationships/hyperlink" Target="https://67uvo.rosguard.ru/uploads/2025/06/tipovojj_ts.docx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C5BED-0623-4E6A-BB8E-3B42F28C4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Application>LibreOffice/6.4.7.2$Linux_X86_64 LibreOffice_project/155c490457025f32143219b3c36f6c1abf1f2442</Application>
  <Pages>13</Pages>
  <Words>2751</Words>
  <Characters>20095</Characters>
  <CharactersWithSpaces>22672</CharactersWithSpaces>
  <Paragraphs>189</Paragraphs>
  <Company>ГУ ОВО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2023-08-14T08:04:00Z</dcterms:created>
  <dc:creator>Stas</dc:creator>
  <dc:description/>
  <dc:language>ru-RU</dc:language>
  <cp:lastModifiedBy/>
  <cp:lastPrinted>2023-11-21T12:54:22Z</cp:lastPrinted>
  <dcterms:modified xsi:type="dcterms:W3CDTF">2025-06-18T13:25:46Z</dcterms:modified>
  <cp:revision>45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ГУ ОВО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